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BE" w:rsidRDefault="005B0ABE"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Default="00397C62" w:rsidP="005B0ABE">
      <w:pPr>
        <w:spacing w:line="360" w:lineRule="auto"/>
        <w:jc w:val="center"/>
        <w:rPr>
          <w:b/>
          <w:sz w:val="36"/>
          <w:szCs w:val="36"/>
        </w:rPr>
      </w:pPr>
    </w:p>
    <w:p w:rsidR="00397C62" w:rsidRPr="00FA1B3B" w:rsidRDefault="00397C62" w:rsidP="005B0ABE">
      <w:pPr>
        <w:spacing w:line="360" w:lineRule="auto"/>
        <w:jc w:val="center"/>
        <w:rPr>
          <w:b/>
          <w:sz w:val="36"/>
          <w:szCs w:val="36"/>
        </w:rPr>
      </w:pPr>
    </w:p>
    <w:p w:rsidR="005B0ABE" w:rsidRPr="00C633D3" w:rsidRDefault="00323085" w:rsidP="005B0ABE">
      <w:pPr>
        <w:spacing w:line="360" w:lineRule="auto"/>
        <w:jc w:val="center"/>
        <w:rPr>
          <w:b/>
          <w:sz w:val="36"/>
          <w:szCs w:val="36"/>
        </w:rPr>
      </w:pPr>
      <w:r>
        <w:rPr>
          <w:b/>
          <w:sz w:val="36"/>
          <w:szCs w:val="36"/>
        </w:rPr>
        <w:t xml:space="preserve">   </w:t>
      </w:r>
      <w:r w:rsidR="005B0ABE" w:rsidRPr="00FA1B3B">
        <w:rPr>
          <w:b/>
          <w:sz w:val="36"/>
          <w:szCs w:val="36"/>
        </w:rPr>
        <w:t xml:space="preserve">PROFILE ON THE PRODUCTION OF </w:t>
      </w:r>
      <w:r w:rsidR="00397C62">
        <w:rPr>
          <w:b/>
          <w:sz w:val="36"/>
          <w:szCs w:val="36"/>
        </w:rPr>
        <w:t xml:space="preserve">ROASTED </w:t>
      </w:r>
      <w:r w:rsidR="00C633D3" w:rsidRPr="00C633D3">
        <w:rPr>
          <w:b/>
          <w:sz w:val="36"/>
          <w:szCs w:val="36"/>
        </w:rPr>
        <w:t xml:space="preserve">GROUNDED AND PACKED COFFEE </w:t>
      </w: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397C62" w:rsidRDefault="00397C62"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p w:rsidR="005B0ABE" w:rsidRDefault="005B0ABE" w:rsidP="005B0ABE">
      <w:pPr>
        <w:tabs>
          <w:tab w:val="left" w:pos="-720"/>
          <w:tab w:val="left" w:pos="0"/>
          <w:tab w:val="left" w:pos="720"/>
        </w:tabs>
        <w:suppressAutoHyphens/>
        <w:spacing w:line="360" w:lineRule="auto"/>
        <w:ind w:left="540" w:hanging="540"/>
        <w:jc w:val="both"/>
        <w:rPr>
          <w:b/>
          <w:spacing w:val="-3"/>
        </w:rPr>
      </w:pPr>
    </w:p>
    <w:sdt>
      <w:sdtPr>
        <w:id w:val="418410"/>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6A524F" w:rsidRDefault="006A524F">
          <w:pPr>
            <w:pStyle w:val="TOCHeading"/>
          </w:pPr>
          <w:r>
            <w:t>Table of Contents</w:t>
          </w:r>
        </w:p>
        <w:p w:rsidR="006A524F" w:rsidRDefault="006A524F">
          <w:pPr>
            <w:pStyle w:val="TOC1"/>
            <w:tabs>
              <w:tab w:val="left" w:pos="440"/>
              <w:tab w:val="right" w:leader="dot" w:pos="9206"/>
            </w:tabs>
            <w:rPr>
              <w:noProof/>
            </w:rPr>
          </w:pPr>
          <w:r>
            <w:fldChar w:fldCharType="begin"/>
          </w:r>
          <w:r>
            <w:instrText xml:space="preserve"> TOC \o "1-3" \h \z \u </w:instrText>
          </w:r>
          <w:r>
            <w:fldChar w:fldCharType="separate"/>
          </w:r>
          <w:hyperlink w:anchor="_Toc369169819" w:history="1">
            <w:r w:rsidRPr="00854049">
              <w:rPr>
                <w:rStyle w:val="Hyperlink"/>
                <w:noProof/>
              </w:rPr>
              <w:t xml:space="preserve">I. </w:t>
            </w:r>
            <w:r>
              <w:rPr>
                <w:noProof/>
              </w:rPr>
              <w:tab/>
            </w:r>
            <w:r w:rsidRPr="00854049">
              <w:rPr>
                <w:rStyle w:val="Hyperlink"/>
                <w:noProof/>
              </w:rPr>
              <w:t>SUMMARY</w:t>
            </w:r>
            <w:r>
              <w:rPr>
                <w:noProof/>
                <w:webHidden/>
              </w:rPr>
              <w:tab/>
            </w:r>
            <w:r>
              <w:rPr>
                <w:noProof/>
                <w:webHidden/>
              </w:rPr>
              <w:fldChar w:fldCharType="begin"/>
            </w:r>
            <w:r>
              <w:rPr>
                <w:noProof/>
                <w:webHidden/>
              </w:rPr>
              <w:instrText xml:space="preserve"> PAGEREF _Toc369169819 \h </w:instrText>
            </w:r>
            <w:r>
              <w:rPr>
                <w:noProof/>
                <w:webHidden/>
              </w:rPr>
            </w:r>
            <w:r>
              <w:rPr>
                <w:noProof/>
                <w:webHidden/>
              </w:rPr>
              <w:fldChar w:fldCharType="separate"/>
            </w:r>
            <w:r>
              <w:rPr>
                <w:noProof/>
                <w:webHidden/>
              </w:rPr>
              <w:t>1</w:t>
            </w:r>
            <w:r>
              <w:rPr>
                <w:noProof/>
                <w:webHidden/>
              </w:rPr>
              <w:fldChar w:fldCharType="end"/>
            </w:r>
          </w:hyperlink>
        </w:p>
        <w:p w:rsidR="006A524F" w:rsidRDefault="006A524F">
          <w:pPr>
            <w:pStyle w:val="TOC1"/>
            <w:tabs>
              <w:tab w:val="left" w:pos="440"/>
              <w:tab w:val="right" w:leader="dot" w:pos="9206"/>
            </w:tabs>
            <w:rPr>
              <w:noProof/>
            </w:rPr>
          </w:pPr>
          <w:hyperlink w:anchor="_Toc369169820" w:history="1">
            <w:r w:rsidRPr="00854049">
              <w:rPr>
                <w:rStyle w:val="Hyperlink"/>
                <w:noProof/>
              </w:rPr>
              <w:t>II.</w:t>
            </w:r>
            <w:r>
              <w:rPr>
                <w:noProof/>
              </w:rPr>
              <w:tab/>
            </w:r>
            <w:r w:rsidRPr="00854049">
              <w:rPr>
                <w:rStyle w:val="Hyperlink"/>
                <w:noProof/>
              </w:rPr>
              <w:t>PRODUCT DESCRIPTION AND APPLICATION</w:t>
            </w:r>
            <w:r>
              <w:rPr>
                <w:noProof/>
                <w:webHidden/>
              </w:rPr>
              <w:tab/>
            </w:r>
            <w:r>
              <w:rPr>
                <w:noProof/>
                <w:webHidden/>
              </w:rPr>
              <w:fldChar w:fldCharType="begin"/>
            </w:r>
            <w:r>
              <w:rPr>
                <w:noProof/>
                <w:webHidden/>
              </w:rPr>
              <w:instrText xml:space="preserve"> PAGEREF _Toc369169820 \h </w:instrText>
            </w:r>
            <w:r>
              <w:rPr>
                <w:noProof/>
                <w:webHidden/>
              </w:rPr>
            </w:r>
            <w:r>
              <w:rPr>
                <w:noProof/>
                <w:webHidden/>
              </w:rPr>
              <w:fldChar w:fldCharType="separate"/>
            </w:r>
            <w:r>
              <w:rPr>
                <w:noProof/>
                <w:webHidden/>
              </w:rPr>
              <w:t>1</w:t>
            </w:r>
            <w:r>
              <w:rPr>
                <w:noProof/>
                <w:webHidden/>
              </w:rPr>
              <w:fldChar w:fldCharType="end"/>
            </w:r>
          </w:hyperlink>
        </w:p>
        <w:p w:rsidR="006A524F" w:rsidRDefault="006A524F">
          <w:pPr>
            <w:pStyle w:val="TOC1"/>
            <w:tabs>
              <w:tab w:val="left" w:pos="660"/>
              <w:tab w:val="right" w:leader="dot" w:pos="9206"/>
            </w:tabs>
            <w:rPr>
              <w:noProof/>
            </w:rPr>
          </w:pPr>
          <w:hyperlink w:anchor="_Toc369169821" w:history="1">
            <w:r w:rsidRPr="00854049">
              <w:rPr>
                <w:rStyle w:val="Hyperlink"/>
                <w:noProof/>
              </w:rPr>
              <w:t xml:space="preserve">III. </w:t>
            </w:r>
            <w:r>
              <w:rPr>
                <w:noProof/>
              </w:rPr>
              <w:tab/>
            </w:r>
            <w:r w:rsidRPr="00854049">
              <w:rPr>
                <w:rStyle w:val="Hyperlink"/>
                <w:noProof/>
              </w:rPr>
              <w:t>MARKET STUDY AND PLANT CAPACITY</w:t>
            </w:r>
            <w:r>
              <w:rPr>
                <w:noProof/>
                <w:webHidden/>
              </w:rPr>
              <w:tab/>
            </w:r>
            <w:r>
              <w:rPr>
                <w:noProof/>
                <w:webHidden/>
              </w:rPr>
              <w:fldChar w:fldCharType="begin"/>
            </w:r>
            <w:r>
              <w:rPr>
                <w:noProof/>
                <w:webHidden/>
              </w:rPr>
              <w:instrText xml:space="preserve"> PAGEREF _Toc369169821 \h </w:instrText>
            </w:r>
            <w:r>
              <w:rPr>
                <w:noProof/>
                <w:webHidden/>
              </w:rPr>
            </w:r>
            <w:r>
              <w:rPr>
                <w:noProof/>
                <w:webHidden/>
              </w:rPr>
              <w:fldChar w:fldCharType="separate"/>
            </w:r>
            <w:r>
              <w:rPr>
                <w:noProof/>
                <w:webHidden/>
              </w:rPr>
              <w:t>3</w:t>
            </w:r>
            <w:r>
              <w:rPr>
                <w:noProof/>
                <w:webHidden/>
              </w:rPr>
              <w:fldChar w:fldCharType="end"/>
            </w:r>
          </w:hyperlink>
        </w:p>
        <w:p w:rsidR="006A524F" w:rsidRDefault="006A524F">
          <w:pPr>
            <w:pStyle w:val="TOC1"/>
            <w:tabs>
              <w:tab w:val="left" w:pos="440"/>
              <w:tab w:val="right" w:leader="dot" w:pos="9206"/>
            </w:tabs>
            <w:rPr>
              <w:noProof/>
            </w:rPr>
          </w:pPr>
          <w:hyperlink w:anchor="_Toc369169822" w:history="1">
            <w:r w:rsidRPr="00854049">
              <w:rPr>
                <w:rStyle w:val="Hyperlink"/>
                <w:noProof/>
              </w:rPr>
              <w:t>V.</w:t>
            </w:r>
            <w:r>
              <w:rPr>
                <w:noProof/>
              </w:rPr>
              <w:tab/>
            </w:r>
            <w:r w:rsidRPr="00854049">
              <w:rPr>
                <w:rStyle w:val="Hyperlink"/>
                <w:noProof/>
              </w:rPr>
              <w:t>MATERIALS AND INPUTS</w:t>
            </w:r>
            <w:r>
              <w:rPr>
                <w:noProof/>
                <w:webHidden/>
              </w:rPr>
              <w:tab/>
            </w:r>
            <w:r>
              <w:rPr>
                <w:noProof/>
                <w:webHidden/>
              </w:rPr>
              <w:fldChar w:fldCharType="begin"/>
            </w:r>
            <w:r>
              <w:rPr>
                <w:noProof/>
                <w:webHidden/>
              </w:rPr>
              <w:instrText xml:space="preserve"> PAGEREF _Toc369169822 \h </w:instrText>
            </w:r>
            <w:r>
              <w:rPr>
                <w:noProof/>
                <w:webHidden/>
              </w:rPr>
            </w:r>
            <w:r>
              <w:rPr>
                <w:noProof/>
                <w:webHidden/>
              </w:rPr>
              <w:fldChar w:fldCharType="separate"/>
            </w:r>
            <w:r>
              <w:rPr>
                <w:noProof/>
                <w:webHidden/>
              </w:rPr>
              <w:t>8</w:t>
            </w:r>
            <w:r>
              <w:rPr>
                <w:noProof/>
                <w:webHidden/>
              </w:rPr>
              <w:fldChar w:fldCharType="end"/>
            </w:r>
          </w:hyperlink>
        </w:p>
        <w:p w:rsidR="006A524F" w:rsidRDefault="006A524F">
          <w:pPr>
            <w:pStyle w:val="TOC1"/>
            <w:tabs>
              <w:tab w:val="left" w:pos="440"/>
              <w:tab w:val="right" w:leader="dot" w:pos="9206"/>
            </w:tabs>
            <w:rPr>
              <w:noProof/>
            </w:rPr>
          </w:pPr>
          <w:hyperlink w:anchor="_Toc369169823" w:history="1">
            <w:r w:rsidRPr="00854049">
              <w:rPr>
                <w:rStyle w:val="Hyperlink"/>
                <w:noProof/>
              </w:rPr>
              <w:t>V.</w:t>
            </w:r>
            <w:r>
              <w:rPr>
                <w:noProof/>
              </w:rPr>
              <w:tab/>
            </w:r>
            <w:r w:rsidRPr="00854049">
              <w:rPr>
                <w:rStyle w:val="Hyperlink"/>
                <w:noProof/>
              </w:rPr>
              <w:t>TECHNOLOGY   AND   ENGINEERING</w:t>
            </w:r>
            <w:r>
              <w:rPr>
                <w:noProof/>
                <w:webHidden/>
              </w:rPr>
              <w:tab/>
            </w:r>
            <w:r>
              <w:rPr>
                <w:noProof/>
                <w:webHidden/>
              </w:rPr>
              <w:fldChar w:fldCharType="begin"/>
            </w:r>
            <w:r>
              <w:rPr>
                <w:noProof/>
                <w:webHidden/>
              </w:rPr>
              <w:instrText xml:space="preserve"> PAGEREF _Toc369169823 \h </w:instrText>
            </w:r>
            <w:r>
              <w:rPr>
                <w:noProof/>
                <w:webHidden/>
              </w:rPr>
            </w:r>
            <w:r>
              <w:rPr>
                <w:noProof/>
                <w:webHidden/>
              </w:rPr>
              <w:fldChar w:fldCharType="separate"/>
            </w:r>
            <w:r>
              <w:rPr>
                <w:noProof/>
                <w:webHidden/>
              </w:rPr>
              <w:t>10</w:t>
            </w:r>
            <w:r>
              <w:rPr>
                <w:noProof/>
                <w:webHidden/>
              </w:rPr>
              <w:fldChar w:fldCharType="end"/>
            </w:r>
          </w:hyperlink>
        </w:p>
        <w:p w:rsidR="006A524F" w:rsidRDefault="006A524F">
          <w:pPr>
            <w:pStyle w:val="TOC1"/>
            <w:tabs>
              <w:tab w:val="left" w:pos="480"/>
              <w:tab w:val="right" w:leader="dot" w:pos="9206"/>
            </w:tabs>
            <w:rPr>
              <w:noProof/>
            </w:rPr>
          </w:pPr>
          <w:hyperlink w:anchor="_Toc369169825" w:history="1">
            <w:r w:rsidRPr="00854049">
              <w:rPr>
                <w:rStyle w:val="Hyperlink"/>
                <w:noProof/>
              </w:rPr>
              <w:t>VI.</w:t>
            </w:r>
            <w:r>
              <w:rPr>
                <w:noProof/>
              </w:rPr>
              <w:tab/>
            </w:r>
            <w:r w:rsidRPr="00854049">
              <w:rPr>
                <w:rStyle w:val="Hyperlink"/>
                <w:noProof/>
              </w:rPr>
              <w:t>HUMAN RESOURCE AND TRAINING REQUIREMENT</w:t>
            </w:r>
            <w:r>
              <w:rPr>
                <w:noProof/>
                <w:webHidden/>
              </w:rPr>
              <w:tab/>
            </w:r>
            <w:r>
              <w:rPr>
                <w:noProof/>
                <w:webHidden/>
              </w:rPr>
              <w:fldChar w:fldCharType="begin"/>
            </w:r>
            <w:r>
              <w:rPr>
                <w:noProof/>
                <w:webHidden/>
              </w:rPr>
              <w:instrText xml:space="preserve"> PAGEREF _Toc369169825 \h </w:instrText>
            </w:r>
            <w:r>
              <w:rPr>
                <w:noProof/>
                <w:webHidden/>
              </w:rPr>
            </w:r>
            <w:r>
              <w:rPr>
                <w:noProof/>
                <w:webHidden/>
              </w:rPr>
              <w:fldChar w:fldCharType="separate"/>
            </w:r>
            <w:r>
              <w:rPr>
                <w:noProof/>
                <w:webHidden/>
              </w:rPr>
              <w:t>15</w:t>
            </w:r>
            <w:r>
              <w:rPr>
                <w:noProof/>
                <w:webHidden/>
              </w:rPr>
              <w:fldChar w:fldCharType="end"/>
            </w:r>
          </w:hyperlink>
        </w:p>
        <w:p w:rsidR="006A524F" w:rsidRDefault="006A524F">
          <w:pPr>
            <w:pStyle w:val="TOC1"/>
            <w:tabs>
              <w:tab w:val="left" w:pos="660"/>
              <w:tab w:val="right" w:leader="dot" w:pos="9206"/>
            </w:tabs>
            <w:rPr>
              <w:noProof/>
            </w:rPr>
          </w:pPr>
          <w:hyperlink w:anchor="_Toc369169827" w:history="1">
            <w:r w:rsidRPr="00854049">
              <w:rPr>
                <w:rStyle w:val="Hyperlink"/>
                <w:noProof/>
              </w:rPr>
              <w:t>VII.</w:t>
            </w:r>
            <w:r>
              <w:rPr>
                <w:noProof/>
              </w:rPr>
              <w:tab/>
            </w:r>
            <w:r w:rsidRPr="00854049">
              <w:rPr>
                <w:rStyle w:val="Hyperlink"/>
                <w:noProof/>
              </w:rPr>
              <w:t>FINANCIAL ANALYSIS</w:t>
            </w:r>
            <w:r>
              <w:rPr>
                <w:noProof/>
                <w:webHidden/>
              </w:rPr>
              <w:tab/>
            </w:r>
            <w:r>
              <w:rPr>
                <w:noProof/>
                <w:webHidden/>
              </w:rPr>
              <w:fldChar w:fldCharType="begin"/>
            </w:r>
            <w:r>
              <w:rPr>
                <w:noProof/>
                <w:webHidden/>
              </w:rPr>
              <w:instrText xml:space="preserve"> PAGEREF _Toc369169827 \h </w:instrText>
            </w:r>
            <w:r>
              <w:rPr>
                <w:noProof/>
                <w:webHidden/>
              </w:rPr>
            </w:r>
            <w:r>
              <w:rPr>
                <w:noProof/>
                <w:webHidden/>
              </w:rPr>
              <w:fldChar w:fldCharType="separate"/>
            </w:r>
            <w:r>
              <w:rPr>
                <w:noProof/>
                <w:webHidden/>
              </w:rPr>
              <w:t>17</w:t>
            </w:r>
            <w:r>
              <w:rPr>
                <w:noProof/>
                <w:webHidden/>
              </w:rPr>
              <w:fldChar w:fldCharType="end"/>
            </w:r>
          </w:hyperlink>
        </w:p>
        <w:p w:rsidR="006A524F" w:rsidRDefault="006A524F">
          <w:pPr>
            <w:pStyle w:val="TOC1"/>
            <w:tabs>
              <w:tab w:val="right" w:leader="dot" w:pos="9206"/>
            </w:tabs>
            <w:rPr>
              <w:noProof/>
            </w:rPr>
          </w:pPr>
          <w:hyperlink w:anchor="_Toc369169829" w:history="1">
            <w:r w:rsidRPr="00854049">
              <w:rPr>
                <w:rStyle w:val="Hyperlink"/>
                <w:noProof/>
              </w:rPr>
              <w:t>FINANCIAL ANALYSES SUPPORTING TABLES</w:t>
            </w:r>
            <w:r>
              <w:rPr>
                <w:noProof/>
                <w:webHidden/>
              </w:rPr>
              <w:tab/>
            </w:r>
            <w:r>
              <w:rPr>
                <w:noProof/>
                <w:webHidden/>
              </w:rPr>
              <w:fldChar w:fldCharType="begin"/>
            </w:r>
            <w:r>
              <w:rPr>
                <w:noProof/>
                <w:webHidden/>
              </w:rPr>
              <w:instrText xml:space="preserve"> PAGEREF _Toc369169829 \h </w:instrText>
            </w:r>
            <w:r>
              <w:rPr>
                <w:noProof/>
                <w:webHidden/>
              </w:rPr>
            </w:r>
            <w:r>
              <w:rPr>
                <w:noProof/>
                <w:webHidden/>
              </w:rPr>
              <w:fldChar w:fldCharType="separate"/>
            </w:r>
            <w:r>
              <w:rPr>
                <w:noProof/>
                <w:webHidden/>
              </w:rPr>
              <w:t>22</w:t>
            </w:r>
            <w:r>
              <w:rPr>
                <w:noProof/>
                <w:webHidden/>
              </w:rPr>
              <w:fldChar w:fldCharType="end"/>
            </w:r>
          </w:hyperlink>
        </w:p>
        <w:p w:rsidR="006A524F" w:rsidRDefault="006A524F">
          <w:r>
            <w:fldChar w:fldCharType="end"/>
          </w:r>
        </w:p>
      </w:sdtContent>
    </w:sdt>
    <w:p w:rsidR="006A524F" w:rsidRDefault="006A524F" w:rsidP="00847267">
      <w:pPr>
        <w:pStyle w:val="Heading1"/>
      </w:pPr>
      <w:bookmarkStart w:id="0" w:name="_Toc369169819"/>
    </w:p>
    <w:p w:rsidR="006A524F" w:rsidRDefault="006A524F" w:rsidP="00847267">
      <w:pPr>
        <w:pStyle w:val="Heading1"/>
      </w:pPr>
    </w:p>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6A524F" w:rsidRDefault="006A524F" w:rsidP="006A524F"/>
    <w:p w:rsidR="005B0ABE" w:rsidRPr="00397C62" w:rsidRDefault="005B0ABE" w:rsidP="00847267">
      <w:pPr>
        <w:pStyle w:val="Heading1"/>
      </w:pPr>
      <w:r w:rsidRPr="00397C62">
        <w:lastRenderedPageBreak/>
        <w:t xml:space="preserve">I. </w:t>
      </w:r>
      <w:r w:rsidRPr="00397C62">
        <w:tab/>
      </w:r>
      <w:r w:rsidRPr="00847267">
        <w:t>SUMMARY</w:t>
      </w:r>
      <w:bookmarkEnd w:id="0"/>
      <w:r w:rsidRPr="00397C62">
        <w:t xml:space="preserve"> </w:t>
      </w:r>
    </w:p>
    <w:p w:rsidR="005B0ABE" w:rsidRPr="00FA1B3B" w:rsidRDefault="005B0ABE" w:rsidP="005B0ABE">
      <w:pPr>
        <w:spacing w:line="360" w:lineRule="auto"/>
        <w:ind w:left="840"/>
        <w:jc w:val="both"/>
        <w:rPr>
          <w:b/>
          <w:sz w:val="2"/>
        </w:rPr>
      </w:pPr>
    </w:p>
    <w:p w:rsidR="005B0ABE" w:rsidRPr="00A55717" w:rsidRDefault="005B0ABE" w:rsidP="005B0ABE">
      <w:pPr>
        <w:tabs>
          <w:tab w:val="left" w:pos="1140"/>
        </w:tabs>
        <w:spacing w:line="360" w:lineRule="auto"/>
        <w:jc w:val="both"/>
        <w:rPr>
          <w:sz w:val="2"/>
        </w:rPr>
      </w:pPr>
    </w:p>
    <w:p w:rsidR="00397C62" w:rsidRPr="005812B4" w:rsidRDefault="00397C62" w:rsidP="005B0ABE">
      <w:pPr>
        <w:tabs>
          <w:tab w:val="left" w:pos="1140"/>
        </w:tabs>
        <w:spacing w:line="360" w:lineRule="auto"/>
        <w:jc w:val="both"/>
        <w:rPr>
          <w:sz w:val="16"/>
          <w:szCs w:val="16"/>
        </w:rPr>
      </w:pPr>
    </w:p>
    <w:p w:rsidR="005812B4" w:rsidRPr="00D63F93" w:rsidRDefault="005812B4" w:rsidP="005812B4">
      <w:pPr>
        <w:pStyle w:val="BodyText"/>
        <w:spacing w:after="0" w:line="360" w:lineRule="auto"/>
        <w:jc w:val="both"/>
      </w:pPr>
      <w:r w:rsidRPr="003236F3">
        <w:t xml:space="preserve">This profile envisages the establishment of a plant for the production of </w:t>
      </w:r>
      <w:r>
        <w:t xml:space="preserve">roasted, grounded and packed coffee with </w:t>
      </w:r>
      <w:r w:rsidRPr="003236F3">
        <w:t xml:space="preserve">a capacity of </w:t>
      </w:r>
      <w:r>
        <w:rPr>
          <w:spacing w:val="-3"/>
          <w:lang w:val="en-GB"/>
        </w:rPr>
        <w:t>300 tons per annum</w:t>
      </w:r>
      <w:r w:rsidRPr="00B72FAC">
        <w:rPr>
          <w:spacing w:val="-3"/>
          <w:lang w:val="en-GB"/>
        </w:rPr>
        <w:t>.</w:t>
      </w:r>
      <w:r>
        <w:rPr>
          <w:spacing w:val="-3"/>
          <w:lang w:val="en-GB"/>
        </w:rPr>
        <w:t xml:space="preserve"> </w:t>
      </w:r>
      <w:r w:rsidRPr="00D63F93">
        <w:t>Several varieties of processed green coffee usually are blended and roasted together to produce the tastes, aromas and flavors popular with consumers. Grounded coffee is consumed by hotels, bars, cafeterias and households.</w:t>
      </w:r>
    </w:p>
    <w:p w:rsidR="005812B4" w:rsidRPr="005812B4" w:rsidRDefault="005812B4" w:rsidP="005812B4">
      <w:pPr>
        <w:spacing w:line="360" w:lineRule="auto"/>
        <w:jc w:val="both"/>
        <w:rPr>
          <w:sz w:val="16"/>
          <w:szCs w:val="16"/>
        </w:rPr>
      </w:pPr>
      <w:r w:rsidRPr="00737F12">
        <w:t xml:space="preserve"> </w:t>
      </w:r>
    </w:p>
    <w:p w:rsidR="005812B4" w:rsidRPr="0070000F" w:rsidRDefault="005812B4" w:rsidP="005812B4">
      <w:pPr>
        <w:spacing w:line="360" w:lineRule="auto"/>
        <w:jc w:val="both"/>
      </w:pPr>
      <w:r w:rsidRPr="0070000F">
        <w:rPr>
          <w:lang w:val="en-GB"/>
        </w:rPr>
        <w:t>The country`s requirement of</w:t>
      </w:r>
      <w:r w:rsidRPr="0070000F">
        <w:t xml:space="preserve"> roasted, grounded and packed coffee is</w:t>
      </w:r>
      <w:r w:rsidRPr="0070000F">
        <w:rPr>
          <w:lang w:val="en-GB"/>
        </w:rPr>
        <w:t xml:space="preserve"> met through local production and import.</w:t>
      </w:r>
      <w:r w:rsidRPr="0070000F">
        <w:rPr>
          <w:b/>
          <w:lang w:val="en-GB"/>
        </w:rPr>
        <w:t xml:space="preserve"> </w:t>
      </w:r>
      <w:r w:rsidRPr="0070000F">
        <w:t>The present (2012) demand for roasted, grounded and packed coffee is estimated at 2,197 tons. The demand for the pro</w:t>
      </w:r>
      <w:r w:rsidR="0070000F" w:rsidRPr="0070000F">
        <w:t xml:space="preserve">ducts is projected to reach </w:t>
      </w:r>
      <w:r w:rsidRPr="0070000F">
        <w:t>2</w:t>
      </w:r>
      <w:r w:rsidR="0070000F" w:rsidRPr="0070000F">
        <w:t xml:space="preserve">,712 tons and </w:t>
      </w:r>
      <w:r w:rsidRPr="0070000F">
        <w:t>3</w:t>
      </w:r>
      <w:r w:rsidR="0070000F" w:rsidRPr="0070000F">
        <w:t>,491</w:t>
      </w:r>
      <w:r w:rsidRPr="0070000F">
        <w:t xml:space="preserve"> tons by the years 2017 and 2022, respectively. </w:t>
      </w:r>
    </w:p>
    <w:p w:rsidR="005812B4" w:rsidRPr="005812B4" w:rsidRDefault="005812B4" w:rsidP="005812B4">
      <w:pPr>
        <w:spacing w:line="360" w:lineRule="auto"/>
        <w:jc w:val="both"/>
        <w:rPr>
          <w:sz w:val="16"/>
          <w:szCs w:val="16"/>
        </w:rPr>
      </w:pPr>
    </w:p>
    <w:p w:rsidR="005812B4" w:rsidRPr="00EC0568" w:rsidRDefault="005812B4" w:rsidP="005812B4">
      <w:pPr>
        <w:spacing w:line="360" w:lineRule="auto"/>
        <w:jc w:val="both"/>
        <w:rPr>
          <w:sz w:val="10"/>
        </w:rPr>
      </w:pPr>
    </w:p>
    <w:p w:rsidR="005812B4" w:rsidRPr="000B7BF2" w:rsidRDefault="005812B4" w:rsidP="005812B4">
      <w:pPr>
        <w:spacing w:line="360" w:lineRule="auto"/>
        <w:jc w:val="both"/>
        <w:rPr>
          <w:bCs/>
          <w:sz w:val="2"/>
        </w:rPr>
      </w:pPr>
    </w:p>
    <w:p w:rsidR="005812B4" w:rsidRPr="00737F12" w:rsidRDefault="005812B4" w:rsidP="005812B4">
      <w:pPr>
        <w:spacing w:line="360" w:lineRule="auto"/>
      </w:pPr>
      <w:r>
        <w:t>The principal raw material</w:t>
      </w:r>
      <w:r w:rsidRPr="007649F7">
        <w:t xml:space="preserve"> required </w:t>
      </w:r>
      <w:r>
        <w:t xml:space="preserve">is </w:t>
      </w:r>
      <w:r w:rsidRPr="00D63F93">
        <w:rPr>
          <w:color w:val="000000"/>
        </w:rPr>
        <w:t>green coffee</w:t>
      </w:r>
      <w:r w:rsidRPr="00737F12">
        <w:t xml:space="preserve"> </w:t>
      </w:r>
      <w:r>
        <w:t xml:space="preserve">which is available locally. </w:t>
      </w:r>
    </w:p>
    <w:p w:rsidR="005812B4" w:rsidRPr="005812B4" w:rsidRDefault="005812B4" w:rsidP="005812B4">
      <w:pPr>
        <w:spacing w:line="360" w:lineRule="auto"/>
        <w:jc w:val="both"/>
        <w:rPr>
          <w:sz w:val="16"/>
          <w:szCs w:val="16"/>
        </w:rPr>
      </w:pPr>
    </w:p>
    <w:p w:rsidR="007901D2" w:rsidRPr="00475A36" w:rsidRDefault="007901D2" w:rsidP="007901D2">
      <w:pPr>
        <w:spacing w:before="120" w:after="120" w:line="360" w:lineRule="auto"/>
        <w:jc w:val="both"/>
        <w:rPr>
          <w:highlight w:val="yellow"/>
        </w:rPr>
      </w:pPr>
      <w:r w:rsidRPr="00F75B95">
        <w:t xml:space="preserve">The total investment cost of the project is estimated at Birr </w:t>
      </w:r>
      <w:r>
        <w:t>10.13</w:t>
      </w:r>
      <w:r w:rsidRPr="00F75B95">
        <w:t xml:space="preserve"> million.  From the total investment cost the highest share (Birr </w:t>
      </w:r>
      <w:r>
        <w:t>5.24</w:t>
      </w:r>
      <w:r w:rsidRPr="00F75B95">
        <w:t xml:space="preserve"> million or </w:t>
      </w:r>
      <w:r>
        <w:t>51.77</w:t>
      </w:r>
      <w:r w:rsidRPr="00F75B95">
        <w:t xml:space="preserve">%) is accounted by fixed investment cost followed by initial working capital (Birr 3.87 million or </w:t>
      </w:r>
      <w:r>
        <w:t>38.23</w:t>
      </w:r>
      <w:r w:rsidRPr="00F75B95">
        <w:t xml:space="preserve">%) and pre operation cost (Birr </w:t>
      </w:r>
      <w:r>
        <w:t>1.0</w:t>
      </w:r>
      <w:r w:rsidRPr="00F75B95">
        <w:t xml:space="preserve">1 million or </w:t>
      </w:r>
      <w:r>
        <w:t>10.01</w:t>
      </w:r>
      <w:r w:rsidRPr="00F75B95">
        <w:t xml:space="preserve">%). From the total investment cost Birr 818.40 thousand or </w:t>
      </w:r>
      <w:r>
        <w:t>8.07</w:t>
      </w:r>
      <w:r w:rsidRPr="00F75B95">
        <w:t>% is required in foreign currency.</w:t>
      </w:r>
      <w:r w:rsidRPr="00475A36">
        <w:rPr>
          <w:highlight w:val="yellow"/>
        </w:rPr>
        <w:t xml:space="preserve"> </w:t>
      </w:r>
    </w:p>
    <w:p w:rsidR="005812B4" w:rsidRPr="00E55A9D" w:rsidRDefault="005812B4" w:rsidP="005812B4">
      <w:pPr>
        <w:spacing w:before="120" w:after="120" w:line="360" w:lineRule="auto"/>
        <w:jc w:val="both"/>
        <w:rPr>
          <w:b/>
          <w:sz w:val="2"/>
          <w:u w:val="single"/>
        </w:rPr>
      </w:pPr>
      <w:r w:rsidRPr="00E55A9D">
        <w:t xml:space="preserve">  </w:t>
      </w:r>
    </w:p>
    <w:p w:rsidR="005812B4" w:rsidRPr="00023313" w:rsidRDefault="005812B4" w:rsidP="005812B4">
      <w:pPr>
        <w:spacing w:before="120" w:after="120" w:line="360" w:lineRule="auto"/>
        <w:jc w:val="both"/>
      </w:pPr>
      <w:r w:rsidRPr="00E55A9D">
        <w:t xml:space="preserve">The project is financially viable with an internal rate of return (IRR) of </w:t>
      </w:r>
      <w:r w:rsidR="007901D2">
        <w:t>20.98</w:t>
      </w:r>
      <w:r w:rsidRPr="00E55A9D">
        <w:t xml:space="preserve">% and a net present value (NPV) of Birr </w:t>
      </w:r>
      <w:r w:rsidR="007901D2">
        <w:t>6.29</w:t>
      </w:r>
      <w:r w:rsidRPr="00E55A9D">
        <w:t xml:space="preserve"> </w:t>
      </w:r>
      <w:r w:rsidR="007C6EED" w:rsidRPr="00E55A9D">
        <w:t>million, discounted</w:t>
      </w:r>
      <w:r w:rsidRPr="00E55A9D">
        <w:t xml:space="preserve"> at 10%.</w:t>
      </w:r>
    </w:p>
    <w:p w:rsidR="005812B4" w:rsidRDefault="005812B4" w:rsidP="005812B4">
      <w:pPr>
        <w:spacing w:line="360" w:lineRule="auto"/>
        <w:jc w:val="both"/>
        <w:rPr>
          <w:sz w:val="16"/>
        </w:rPr>
      </w:pPr>
    </w:p>
    <w:p w:rsidR="005812B4" w:rsidRPr="00023313" w:rsidRDefault="005812B4" w:rsidP="005812B4">
      <w:pPr>
        <w:spacing w:line="360" w:lineRule="auto"/>
        <w:jc w:val="both"/>
      </w:pPr>
      <w:r w:rsidRPr="006913AB">
        <w:t xml:space="preserve">The project can create employment for </w:t>
      </w:r>
      <w:r>
        <w:t>22</w:t>
      </w:r>
      <w:r w:rsidRPr="006913AB">
        <w:t xml:space="preserve"> persons.  The establishment of such factory will have a foreign exchange saving </w:t>
      </w:r>
      <w:r>
        <w:t xml:space="preserve">and earning </w:t>
      </w:r>
      <w:r w:rsidRPr="006913AB">
        <w:t>effect to the country by substituting the current imports</w:t>
      </w:r>
      <w:r>
        <w:t xml:space="preserve"> and exporting its products to the international market</w:t>
      </w:r>
      <w:r w:rsidRPr="006913AB">
        <w:t xml:space="preserve">. The project will also create </w:t>
      </w:r>
      <w:r>
        <w:t xml:space="preserve">backward linkage with the agricultural sector and </w:t>
      </w:r>
      <w:r w:rsidRPr="006913AB">
        <w:t xml:space="preserve">forward linkage with the </w:t>
      </w:r>
      <w:r>
        <w:t xml:space="preserve">hotel and tourism </w:t>
      </w:r>
      <w:r w:rsidR="00FD4C49" w:rsidRPr="006913AB">
        <w:t>sector and</w:t>
      </w:r>
      <w:r w:rsidRPr="006913AB">
        <w:t xml:space="preserve"> also generates </w:t>
      </w:r>
      <w:r w:rsidRPr="00E2000F">
        <w:t xml:space="preserve">income </w:t>
      </w:r>
      <w:r w:rsidRPr="00124BAD">
        <w:t xml:space="preserve">for the Government in terms of </w:t>
      </w:r>
      <w:r w:rsidRPr="00023313">
        <w:t xml:space="preserve">tax revenue and payroll tax.  </w:t>
      </w:r>
    </w:p>
    <w:p w:rsidR="00CB5A7B" w:rsidRPr="005812B4" w:rsidRDefault="00CB5A7B" w:rsidP="000B42F4">
      <w:pPr>
        <w:pStyle w:val="Heading8"/>
        <w:spacing w:before="0" w:after="0" w:line="360" w:lineRule="auto"/>
        <w:jc w:val="both"/>
        <w:rPr>
          <w:b/>
          <w:i w:val="0"/>
          <w:sz w:val="16"/>
          <w:szCs w:val="16"/>
        </w:rPr>
      </w:pPr>
    </w:p>
    <w:p w:rsidR="001718D1" w:rsidRPr="00D63F93" w:rsidRDefault="001718D1" w:rsidP="00847267">
      <w:pPr>
        <w:pStyle w:val="Heading1"/>
        <w:rPr>
          <w:i/>
        </w:rPr>
      </w:pPr>
      <w:bookmarkStart w:id="1" w:name="_Toc369169820"/>
      <w:r w:rsidRPr="00D63F93">
        <w:t>II.</w:t>
      </w:r>
      <w:r w:rsidRPr="00D63F93">
        <w:tab/>
        <w:t>PRODUCT DESCRIPTION AND APPLICATION</w:t>
      </w:r>
      <w:bookmarkEnd w:id="1"/>
    </w:p>
    <w:p w:rsidR="001718D1" w:rsidRPr="005812B4" w:rsidRDefault="001718D1" w:rsidP="000B42F4">
      <w:pPr>
        <w:spacing w:line="360" w:lineRule="auto"/>
        <w:jc w:val="both"/>
        <w:rPr>
          <w:sz w:val="16"/>
          <w:szCs w:val="16"/>
        </w:rPr>
      </w:pPr>
    </w:p>
    <w:p w:rsidR="001718D1" w:rsidRPr="00D63F93" w:rsidRDefault="001718D1" w:rsidP="000B42F4">
      <w:pPr>
        <w:pStyle w:val="BodyText"/>
        <w:spacing w:after="0" w:line="360" w:lineRule="auto"/>
        <w:jc w:val="both"/>
      </w:pPr>
      <w:r w:rsidRPr="00D63F93">
        <w:t xml:space="preserve">Coffee is a common name for any of a genus of trees of the madder family, and also for their seeds (beans) and for the beverage brewed from them.  The Arabicas and Rubastas are the two </w:t>
      </w:r>
      <w:r w:rsidRPr="00D63F93">
        <w:lastRenderedPageBreak/>
        <w:t xml:space="preserve">major types of commercial coffee.  Chemicals extracted from </w:t>
      </w:r>
      <w:r w:rsidR="00BE4983" w:rsidRPr="00D63F93">
        <w:t>expertly processed</w:t>
      </w:r>
      <w:r w:rsidRPr="00D63F93">
        <w:t xml:space="preserve"> and roasted coffee by hot water classified as non volatile are caffeine, trigonelline, chlorogenic acid, phenolic acids, amino acids, aldehydes, ketones, esters, amines, and mercaptanes.   Undoubtedly the popularity of this beverage is, at le</w:t>
      </w:r>
      <w:r w:rsidR="00BE4983" w:rsidRPr="00D63F93">
        <w:t>ast to some extent, related to its</w:t>
      </w:r>
      <w:r w:rsidRPr="00D63F93">
        <w:t xml:space="preserve"> stimulant effects. Average caffeine contents per cup of brewed coffee is 110 mg. Caffeine is a mild psycho</w:t>
      </w:r>
      <w:r w:rsidR="00BE4983" w:rsidRPr="00D63F93">
        <w:t xml:space="preserve"> - </w:t>
      </w:r>
      <w:r w:rsidRPr="00D63F93">
        <w:t>stimulant that has been called the most widely used psychoactive substance on earth.</w:t>
      </w:r>
    </w:p>
    <w:p w:rsidR="001718D1" w:rsidRPr="005812B4" w:rsidRDefault="001718D1" w:rsidP="000B42F4">
      <w:pPr>
        <w:pStyle w:val="BodyText"/>
        <w:spacing w:after="0" w:line="360" w:lineRule="auto"/>
        <w:jc w:val="both"/>
        <w:rPr>
          <w:sz w:val="16"/>
          <w:szCs w:val="16"/>
        </w:rPr>
      </w:pPr>
    </w:p>
    <w:p w:rsidR="001718D1" w:rsidRPr="00D63F93" w:rsidRDefault="001718D1" w:rsidP="000B42F4">
      <w:pPr>
        <w:pStyle w:val="BodyText"/>
        <w:spacing w:after="0" w:line="360" w:lineRule="auto"/>
        <w:jc w:val="both"/>
      </w:pPr>
      <w:r w:rsidRPr="00D63F93">
        <w:t>Several varieties of processed g</w:t>
      </w:r>
      <w:r w:rsidR="00BE4983" w:rsidRPr="00D63F93">
        <w:t>reen coffee usually are blended</w:t>
      </w:r>
      <w:r w:rsidRPr="00D63F93">
        <w:t xml:space="preserve"> and roasted </w:t>
      </w:r>
      <w:r w:rsidR="00BE4983" w:rsidRPr="00D63F93">
        <w:t>together to</w:t>
      </w:r>
      <w:r w:rsidRPr="00D63F93">
        <w:t xml:space="preserve"> produce the tastes, aromas and flavors popular with consumers. Ground</w:t>
      </w:r>
      <w:r w:rsidR="00212111" w:rsidRPr="00D63F93">
        <w:t>ed</w:t>
      </w:r>
      <w:r w:rsidRPr="00D63F93">
        <w:t xml:space="preserve"> coffee is consumed by hotels, bars</w:t>
      </w:r>
      <w:r w:rsidR="00BE4983" w:rsidRPr="00D63F93">
        <w:t xml:space="preserve">, </w:t>
      </w:r>
      <w:r w:rsidRPr="00D63F93">
        <w:t>cafeterias</w:t>
      </w:r>
      <w:r w:rsidR="00BE4983" w:rsidRPr="00D63F93">
        <w:t xml:space="preserve"> and households</w:t>
      </w:r>
      <w:r w:rsidR="0021204C" w:rsidRPr="00D63F93">
        <w:t>.</w:t>
      </w:r>
    </w:p>
    <w:p w:rsidR="00204A34" w:rsidRPr="00D63F93" w:rsidRDefault="00204A34" w:rsidP="000B42F4">
      <w:pPr>
        <w:pStyle w:val="BodyText"/>
        <w:spacing w:after="0" w:line="360" w:lineRule="auto"/>
        <w:jc w:val="both"/>
      </w:pPr>
    </w:p>
    <w:p w:rsidR="00204A34" w:rsidRPr="00D63F93" w:rsidRDefault="00C60A3D" w:rsidP="000B42F4">
      <w:pPr>
        <w:pStyle w:val="BodyText"/>
        <w:spacing w:after="0" w:line="360" w:lineRule="auto"/>
        <w:jc w:val="both"/>
      </w:pPr>
      <w:r w:rsidRPr="00D63F93">
        <w:t>Roasted and packed</w:t>
      </w:r>
      <w:r w:rsidR="00204A34" w:rsidRPr="00D63F93">
        <w:t xml:space="preserve"> coffee is a resource based project that will </w:t>
      </w:r>
      <w:r w:rsidR="00160EC5" w:rsidRPr="00D63F93">
        <w:t xml:space="preserve">substitute import and </w:t>
      </w:r>
      <w:r w:rsidR="0073207D" w:rsidRPr="00D63F93">
        <w:t xml:space="preserve">have an </w:t>
      </w:r>
      <w:r w:rsidR="00204A34" w:rsidRPr="00D63F93">
        <w:t>export potential.</w:t>
      </w:r>
    </w:p>
    <w:p w:rsidR="00A00976" w:rsidRPr="005812B4" w:rsidRDefault="00A00976" w:rsidP="000B42F4">
      <w:pPr>
        <w:spacing w:line="360" w:lineRule="auto"/>
        <w:jc w:val="both"/>
        <w:rPr>
          <w:b/>
          <w:bCs/>
          <w:sz w:val="16"/>
          <w:szCs w:val="16"/>
        </w:rPr>
      </w:pPr>
    </w:p>
    <w:p w:rsidR="00A00976" w:rsidRPr="00D63F93" w:rsidRDefault="00A00976" w:rsidP="00847267">
      <w:pPr>
        <w:pStyle w:val="Heading1"/>
      </w:pPr>
      <w:bookmarkStart w:id="2" w:name="_Toc369169821"/>
      <w:r w:rsidRPr="00D63F93">
        <w:t xml:space="preserve">III. </w:t>
      </w:r>
      <w:r w:rsidRPr="00D63F93">
        <w:tab/>
        <w:t>MARKET STUDY AND PLANT CAPACITY</w:t>
      </w:r>
      <w:bookmarkEnd w:id="2"/>
      <w:r w:rsidRPr="00D63F93">
        <w:t xml:space="preserve"> </w:t>
      </w:r>
    </w:p>
    <w:p w:rsidR="00A00976" w:rsidRPr="005812B4" w:rsidRDefault="00A00976" w:rsidP="000B42F4">
      <w:pPr>
        <w:spacing w:line="360" w:lineRule="auto"/>
        <w:jc w:val="both"/>
        <w:rPr>
          <w:b/>
          <w:bCs/>
          <w:sz w:val="16"/>
          <w:szCs w:val="16"/>
        </w:rPr>
      </w:pPr>
    </w:p>
    <w:p w:rsidR="00A00976" w:rsidRPr="00D63F93" w:rsidRDefault="00A00976" w:rsidP="000B42F4">
      <w:pPr>
        <w:spacing w:line="360" w:lineRule="auto"/>
        <w:jc w:val="both"/>
        <w:rPr>
          <w:b/>
          <w:bCs/>
        </w:rPr>
      </w:pPr>
      <w:r w:rsidRPr="00D63F93">
        <w:rPr>
          <w:b/>
          <w:bCs/>
        </w:rPr>
        <w:t xml:space="preserve">A. </w:t>
      </w:r>
      <w:r w:rsidRPr="00D63F93">
        <w:rPr>
          <w:b/>
          <w:bCs/>
        </w:rPr>
        <w:tab/>
        <w:t>MARKET STUDY</w:t>
      </w:r>
    </w:p>
    <w:p w:rsidR="005812B4" w:rsidRPr="005812B4" w:rsidRDefault="005812B4" w:rsidP="00D64CC3">
      <w:pPr>
        <w:spacing w:line="360" w:lineRule="auto"/>
        <w:jc w:val="both"/>
        <w:rPr>
          <w:b/>
          <w:bCs/>
          <w:sz w:val="16"/>
          <w:szCs w:val="16"/>
        </w:rPr>
      </w:pPr>
    </w:p>
    <w:p w:rsidR="00D64CC3" w:rsidRPr="00D63F93" w:rsidRDefault="00D64CC3" w:rsidP="00D64CC3">
      <w:pPr>
        <w:spacing w:line="360" w:lineRule="auto"/>
        <w:jc w:val="both"/>
        <w:rPr>
          <w:b/>
          <w:bCs/>
        </w:rPr>
      </w:pPr>
      <w:r w:rsidRPr="00D63F93">
        <w:rPr>
          <w:b/>
          <w:bCs/>
        </w:rPr>
        <w:t xml:space="preserve">1. </w:t>
      </w:r>
      <w:r w:rsidRPr="00D63F93">
        <w:rPr>
          <w:b/>
          <w:bCs/>
        </w:rPr>
        <w:tab/>
        <w:t>Past Supply and Present Demand</w:t>
      </w:r>
    </w:p>
    <w:p w:rsidR="00D64CC3" w:rsidRPr="005812B4" w:rsidRDefault="00D64CC3" w:rsidP="00D64CC3">
      <w:pPr>
        <w:spacing w:line="360" w:lineRule="auto"/>
        <w:jc w:val="both"/>
        <w:rPr>
          <w:sz w:val="16"/>
          <w:szCs w:val="16"/>
        </w:rPr>
      </w:pPr>
    </w:p>
    <w:p w:rsidR="00D64CC3" w:rsidRPr="00D63F93" w:rsidRDefault="00D64CC3" w:rsidP="00D64CC3">
      <w:pPr>
        <w:spacing w:line="360" w:lineRule="auto"/>
        <w:jc w:val="both"/>
      </w:pPr>
      <w:r w:rsidRPr="00D63F93">
        <w:t xml:space="preserve">A coffee bean (green coffee) has very high domestic and export demand.  Coffee consumption in Ethiopian society is not only used for personal satisfaction but also includes some traditional ceremonies and group enjoyments with family members and neighbors. </w:t>
      </w:r>
    </w:p>
    <w:p w:rsidR="00D64CC3" w:rsidRPr="005812B4" w:rsidRDefault="00D64CC3" w:rsidP="00D64CC3">
      <w:pPr>
        <w:spacing w:line="360" w:lineRule="auto"/>
        <w:jc w:val="both"/>
        <w:rPr>
          <w:sz w:val="16"/>
          <w:szCs w:val="16"/>
        </w:rPr>
      </w:pPr>
    </w:p>
    <w:p w:rsidR="00C60A3D" w:rsidRDefault="0073207D" w:rsidP="00D64CC3">
      <w:pPr>
        <w:spacing w:line="360" w:lineRule="auto"/>
        <w:jc w:val="both"/>
      </w:pPr>
      <w:r w:rsidRPr="00D63F93">
        <w:t xml:space="preserve">Supply of </w:t>
      </w:r>
      <w:r w:rsidR="00E17C70">
        <w:t>r</w:t>
      </w:r>
      <w:r w:rsidR="00D64CC3" w:rsidRPr="00D63F93">
        <w:t xml:space="preserve">oasted coffee has been both from local and imports of different </w:t>
      </w:r>
      <w:r w:rsidR="00212111" w:rsidRPr="00D63F93">
        <w:t>origins</w:t>
      </w:r>
      <w:r w:rsidR="00E17C70">
        <w:t xml:space="preserve">. There is also some amount of export. For domestic production </w:t>
      </w:r>
      <w:r w:rsidR="00212111" w:rsidRPr="00D63F93">
        <w:t>see T</w:t>
      </w:r>
      <w:r w:rsidR="00A20B89" w:rsidRPr="00D63F93">
        <w:t>ables 3.1</w:t>
      </w:r>
      <w:r w:rsidR="00E17C70">
        <w:t>, while for import &amp; export see Table 3.2</w:t>
      </w:r>
      <w:r w:rsidR="00D64CC3" w:rsidRPr="00D63F93">
        <w:t xml:space="preserve">. </w:t>
      </w:r>
    </w:p>
    <w:p w:rsidR="005812B4" w:rsidRDefault="005812B4" w:rsidP="00D64CC3">
      <w:pPr>
        <w:spacing w:line="360" w:lineRule="auto"/>
        <w:jc w:val="both"/>
      </w:pPr>
    </w:p>
    <w:p w:rsidR="005812B4" w:rsidRDefault="005812B4" w:rsidP="00D64CC3">
      <w:pPr>
        <w:spacing w:line="360" w:lineRule="auto"/>
        <w:jc w:val="both"/>
      </w:pPr>
    </w:p>
    <w:p w:rsidR="005812B4" w:rsidRDefault="005812B4" w:rsidP="00D64CC3">
      <w:pPr>
        <w:spacing w:line="360" w:lineRule="auto"/>
        <w:jc w:val="both"/>
      </w:pPr>
    </w:p>
    <w:p w:rsidR="005812B4" w:rsidRDefault="005812B4" w:rsidP="00D64CC3">
      <w:pPr>
        <w:spacing w:line="360" w:lineRule="auto"/>
        <w:jc w:val="both"/>
      </w:pPr>
    </w:p>
    <w:p w:rsidR="005812B4" w:rsidRPr="00D63F93" w:rsidRDefault="005812B4" w:rsidP="00D64CC3">
      <w:pPr>
        <w:spacing w:line="360" w:lineRule="auto"/>
        <w:jc w:val="both"/>
      </w:pPr>
    </w:p>
    <w:p w:rsidR="00D64CC3" w:rsidRPr="00D63F93" w:rsidRDefault="00D64CC3" w:rsidP="00D64CC3">
      <w:pPr>
        <w:spacing w:line="360" w:lineRule="auto"/>
        <w:jc w:val="both"/>
      </w:pPr>
    </w:p>
    <w:p w:rsidR="00590073" w:rsidRPr="00D63F93" w:rsidRDefault="00D64CC3" w:rsidP="00D64CC3">
      <w:pPr>
        <w:spacing w:line="360" w:lineRule="auto"/>
        <w:jc w:val="center"/>
        <w:rPr>
          <w:b/>
        </w:rPr>
      </w:pPr>
      <w:r w:rsidRPr="00D63F93">
        <w:rPr>
          <w:b/>
        </w:rPr>
        <w:t xml:space="preserve">             </w:t>
      </w:r>
    </w:p>
    <w:p w:rsidR="00590073" w:rsidRPr="00D63F93" w:rsidRDefault="00590073" w:rsidP="00D64CC3">
      <w:pPr>
        <w:spacing w:line="360" w:lineRule="auto"/>
        <w:jc w:val="center"/>
        <w:rPr>
          <w:b/>
        </w:rPr>
      </w:pPr>
    </w:p>
    <w:p w:rsidR="00B4303D" w:rsidRPr="00D63F93" w:rsidRDefault="00D64CC3" w:rsidP="00D64CC3">
      <w:pPr>
        <w:spacing w:line="360" w:lineRule="auto"/>
        <w:jc w:val="center"/>
        <w:rPr>
          <w:b/>
          <w:u w:val="single"/>
        </w:rPr>
      </w:pPr>
      <w:r w:rsidRPr="00D63F93">
        <w:rPr>
          <w:b/>
          <w:u w:val="single"/>
        </w:rPr>
        <w:lastRenderedPageBreak/>
        <w:t xml:space="preserve">Table </w:t>
      </w:r>
      <w:r w:rsidR="00212111" w:rsidRPr="00D63F93">
        <w:rPr>
          <w:b/>
          <w:u w:val="single"/>
        </w:rPr>
        <w:t>3.1</w:t>
      </w:r>
    </w:p>
    <w:p w:rsidR="00D64CC3" w:rsidRPr="00D63F93" w:rsidRDefault="00B96259" w:rsidP="00D64CC3">
      <w:pPr>
        <w:spacing w:line="360" w:lineRule="auto"/>
        <w:jc w:val="center"/>
        <w:rPr>
          <w:b/>
          <w:u w:val="single"/>
        </w:rPr>
      </w:pPr>
      <w:r w:rsidRPr="00D63F93">
        <w:rPr>
          <w:b/>
          <w:u w:val="single"/>
        </w:rPr>
        <w:t>DOMESTIC PRODUCTION OF ROASTED COFFEE (TONS)</w:t>
      </w:r>
    </w:p>
    <w:p w:rsidR="00B4303D" w:rsidRPr="00D63F93" w:rsidRDefault="00B4303D" w:rsidP="00D64CC3">
      <w:pPr>
        <w:spacing w:line="360" w:lineRule="auto"/>
        <w:jc w:val="center"/>
        <w:rPr>
          <w:b/>
        </w:rPr>
      </w:pPr>
    </w:p>
    <w:tbl>
      <w:tblPr>
        <w:tblW w:w="0" w:type="auto"/>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483"/>
      </w:tblGrid>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rPr>
                <w:b/>
              </w:rPr>
            </w:pPr>
            <w:r w:rsidRPr="00D63F93">
              <w:rPr>
                <w:b/>
              </w:rPr>
              <w:t>Year</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73207D" w:rsidP="0073207D">
            <w:pPr>
              <w:spacing w:line="312" w:lineRule="auto"/>
              <w:jc w:val="center"/>
              <w:rPr>
                <w:b/>
              </w:rPr>
            </w:pPr>
            <w:r w:rsidRPr="00D63F93">
              <w:rPr>
                <w:b/>
              </w:rPr>
              <w:t>Production</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2001/02</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300</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2002/03</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115</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2003/04</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259</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2004/05</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563</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2005/06</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16,317</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2006/07</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1</w:t>
            </w:r>
            <w:r w:rsidR="00890E1C" w:rsidRPr="00D63F93">
              <w:t>,</w:t>
            </w:r>
            <w:r w:rsidRPr="00D63F93">
              <w:t>544</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2007//08</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2</w:t>
            </w:r>
            <w:r w:rsidR="00890E1C" w:rsidRPr="00D63F93">
              <w:t>,</w:t>
            </w:r>
            <w:r w:rsidRPr="00D63F93">
              <w:t>767</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2008//09</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1</w:t>
            </w:r>
            <w:r w:rsidR="00890E1C" w:rsidRPr="00D63F93">
              <w:t>,</w:t>
            </w:r>
            <w:r w:rsidRPr="00D63F93">
              <w:t>984</w:t>
            </w:r>
          </w:p>
        </w:tc>
      </w:tr>
      <w:tr w:rsidR="008D0065" w:rsidRPr="00D63F93" w:rsidTr="00B96259">
        <w:trPr>
          <w:jc w:val="center"/>
        </w:trPr>
        <w:tc>
          <w:tcPr>
            <w:tcW w:w="1190" w:type="dxa"/>
            <w:tcBorders>
              <w:top w:val="single" w:sz="4" w:space="0" w:color="auto"/>
              <w:left w:val="single" w:sz="4" w:space="0" w:color="auto"/>
              <w:bottom w:val="single" w:sz="4" w:space="0" w:color="auto"/>
              <w:right w:val="single" w:sz="4" w:space="0" w:color="auto"/>
            </w:tcBorders>
          </w:tcPr>
          <w:p w:rsidR="008D0065" w:rsidRPr="00D63F93" w:rsidRDefault="008D0065" w:rsidP="0073207D">
            <w:pPr>
              <w:spacing w:line="312" w:lineRule="auto"/>
              <w:jc w:val="center"/>
            </w:pPr>
            <w:r w:rsidRPr="00D63F93">
              <w:t>2009/10</w:t>
            </w:r>
          </w:p>
        </w:tc>
        <w:tc>
          <w:tcPr>
            <w:tcW w:w="1483" w:type="dxa"/>
            <w:tcBorders>
              <w:top w:val="single" w:sz="4" w:space="0" w:color="auto"/>
              <w:left w:val="single" w:sz="4" w:space="0" w:color="auto"/>
              <w:bottom w:val="single" w:sz="4" w:space="0" w:color="auto"/>
              <w:right w:val="single" w:sz="4" w:space="0" w:color="auto"/>
            </w:tcBorders>
          </w:tcPr>
          <w:p w:rsidR="008D0065" w:rsidRPr="00D63F93" w:rsidRDefault="008D0065" w:rsidP="00E55A9D">
            <w:pPr>
              <w:tabs>
                <w:tab w:val="left" w:pos="1512"/>
              </w:tabs>
              <w:spacing w:line="312" w:lineRule="auto"/>
              <w:ind w:right="192"/>
              <w:jc w:val="right"/>
            </w:pPr>
            <w:r w:rsidRPr="00D63F93">
              <w:t>1</w:t>
            </w:r>
            <w:r w:rsidR="00890E1C" w:rsidRPr="00D63F93">
              <w:t>,</w:t>
            </w:r>
            <w:r w:rsidRPr="00D63F93">
              <w:t>708</w:t>
            </w:r>
          </w:p>
        </w:tc>
      </w:tr>
    </w:tbl>
    <w:p w:rsidR="00212111" w:rsidRPr="00D63F93" w:rsidRDefault="00212111" w:rsidP="00212111">
      <w:pPr>
        <w:jc w:val="both"/>
      </w:pPr>
    </w:p>
    <w:p w:rsidR="00E55A9D" w:rsidRDefault="00D64CC3" w:rsidP="00B96259">
      <w:pPr>
        <w:spacing w:line="360" w:lineRule="auto"/>
        <w:jc w:val="center"/>
        <w:rPr>
          <w:i/>
        </w:rPr>
      </w:pPr>
      <w:r w:rsidRPr="00D63F93">
        <w:rPr>
          <w:b/>
          <w:i/>
        </w:rPr>
        <w:t>Source</w:t>
      </w:r>
      <w:r w:rsidR="00212111" w:rsidRPr="00D63F93">
        <w:rPr>
          <w:b/>
          <w:i/>
        </w:rPr>
        <w:t>: -</w:t>
      </w:r>
      <w:r w:rsidR="0073207D" w:rsidRPr="00D63F93">
        <w:rPr>
          <w:b/>
          <w:i/>
        </w:rPr>
        <w:t xml:space="preserve"> </w:t>
      </w:r>
      <w:r w:rsidR="00212111" w:rsidRPr="00D63F93">
        <w:rPr>
          <w:i/>
        </w:rPr>
        <w:t>CSA</w:t>
      </w:r>
      <w:r w:rsidR="0073207D" w:rsidRPr="00D63F93">
        <w:rPr>
          <w:i/>
        </w:rPr>
        <w:t xml:space="preserve">, </w:t>
      </w:r>
      <w:r w:rsidR="006264A9" w:rsidRPr="00D63F93">
        <w:rPr>
          <w:i/>
        </w:rPr>
        <w:t xml:space="preserve">Large </w:t>
      </w:r>
      <w:r w:rsidR="0073207D" w:rsidRPr="00D63F93">
        <w:rPr>
          <w:i/>
        </w:rPr>
        <w:t xml:space="preserve">and </w:t>
      </w:r>
      <w:r w:rsidR="006264A9" w:rsidRPr="00D63F93">
        <w:rPr>
          <w:i/>
        </w:rPr>
        <w:t xml:space="preserve">Medium </w:t>
      </w:r>
      <w:r w:rsidR="0073207D" w:rsidRPr="00D63F93">
        <w:rPr>
          <w:i/>
        </w:rPr>
        <w:t>Scale Manufacturing</w:t>
      </w:r>
      <w:r w:rsidR="00A55B1E" w:rsidRPr="00D63F93">
        <w:rPr>
          <w:i/>
        </w:rPr>
        <w:t xml:space="preserve"> and Electricity</w:t>
      </w:r>
      <w:r w:rsidR="00E55A9D">
        <w:rPr>
          <w:i/>
        </w:rPr>
        <w:t xml:space="preserve"> Industries Survey,</w:t>
      </w:r>
    </w:p>
    <w:p w:rsidR="0073207D" w:rsidRPr="00D63F93" w:rsidRDefault="00E55A9D" w:rsidP="00E55A9D">
      <w:pPr>
        <w:spacing w:line="360" w:lineRule="auto"/>
      </w:pPr>
      <w:r>
        <w:rPr>
          <w:i/>
        </w:rPr>
        <w:t xml:space="preserve">                    </w:t>
      </w:r>
      <w:r w:rsidR="0073207D" w:rsidRPr="00D63F93">
        <w:rPr>
          <w:i/>
        </w:rPr>
        <w:t xml:space="preserve"> Various Issues</w:t>
      </w:r>
      <w:r w:rsidR="000B59DA">
        <w:rPr>
          <w:i/>
        </w:rPr>
        <w:t>.</w:t>
      </w:r>
    </w:p>
    <w:p w:rsidR="006264A9" w:rsidRPr="00D63F93" w:rsidRDefault="006264A9" w:rsidP="008D0065">
      <w:pPr>
        <w:jc w:val="both"/>
        <w:rPr>
          <w:i/>
        </w:rPr>
      </w:pPr>
      <w:r w:rsidRPr="00D63F93">
        <w:rPr>
          <w:i/>
        </w:rPr>
        <w:t xml:space="preserve">                                        </w:t>
      </w:r>
    </w:p>
    <w:p w:rsidR="00D64CC3" w:rsidRPr="00B96259" w:rsidRDefault="00D64CC3" w:rsidP="00D64CC3">
      <w:pPr>
        <w:jc w:val="both"/>
        <w:rPr>
          <w:sz w:val="2"/>
        </w:rPr>
      </w:pPr>
    </w:p>
    <w:p w:rsidR="00A20B89" w:rsidRPr="00D63F93" w:rsidRDefault="00212111" w:rsidP="00A20B89">
      <w:pPr>
        <w:spacing w:line="360" w:lineRule="auto"/>
        <w:jc w:val="both"/>
      </w:pPr>
      <w:r w:rsidRPr="00D63F93">
        <w:t>As can be seen from T</w:t>
      </w:r>
      <w:r w:rsidR="0028150D" w:rsidRPr="00D63F93">
        <w:t>able 3.1</w:t>
      </w:r>
      <w:r w:rsidR="00E55A9D">
        <w:t>,</w:t>
      </w:r>
      <w:r w:rsidR="00E55A9D" w:rsidRPr="00D63F93">
        <w:t xml:space="preserve"> domestic</w:t>
      </w:r>
      <w:r w:rsidR="0028150D" w:rsidRPr="00D63F93">
        <w:t xml:space="preserve"> </w:t>
      </w:r>
      <w:r w:rsidR="00A20B89" w:rsidRPr="00D63F93">
        <w:t xml:space="preserve">production </w:t>
      </w:r>
      <w:r w:rsidR="0073207D" w:rsidRPr="00D63F93">
        <w:t>of roasted coffee which was 300 tons at the beginning of the period (2001/02) has grown to 1,708 tons at the close of the period (2009/10</w:t>
      </w:r>
      <w:r w:rsidR="0028150D" w:rsidRPr="00D63F93">
        <w:t xml:space="preserve">). </w:t>
      </w:r>
      <w:r w:rsidR="00A55B1E" w:rsidRPr="00D63F93">
        <w:t>It can also be observed that exports amounted in the hundred</w:t>
      </w:r>
      <w:r w:rsidR="00A21531" w:rsidRPr="00D63F93">
        <w:t>th’s</w:t>
      </w:r>
      <w:r w:rsidR="00231B9E" w:rsidRPr="00D63F93">
        <w:t xml:space="preserve"> (309 tons on average)</w:t>
      </w:r>
      <w:r w:rsidR="00A55B1E" w:rsidRPr="00D63F93">
        <w:t xml:space="preserve"> in 2001/02- 2004/05</w:t>
      </w:r>
      <w:r w:rsidR="00A21531" w:rsidRPr="00D63F93">
        <w:t xml:space="preserve"> interval</w:t>
      </w:r>
      <w:r w:rsidR="00A55B1E" w:rsidRPr="00D63F93">
        <w:t xml:space="preserve"> while starting 2005/06</w:t>
      </w:r>
      <w:r w:rsidR="00A21531" w:rsidRPr="00D63F93">
        <w:t xml:space="preserve"> </w:t>
      </w:r>
      <w:r w:rsidR="00A55B1E" w:rsidRPr="00D63F93">
        <w:t xml:space="preserve">it amounted </w:t>
      </w:r>
      <w:r w:rsidR="00590073" w:rsidRPr="00D63F93">
        <w:t xml:space="preserve">in </w:t>
      </w:r>
      <w:r w:rsidR="00A55B1E" w:rsidRPr="00D63F93">
        <w:t>thousands</w:t>
      </w:r>
      <w:r w:rsidR="00231B9E" w:rsidRPr="00D63F93">
        <w:t xml:space="preserve"> (2000 tons on average</w:t>
      </w:r>
      <w:r w:rsidR="000D5B6B" w:rsidRPr="00D63F93">
        <w:t xml:space="preserve"> after </w:t>
      </w:r>
      <w:r w:rsidR="00231B9E" w:rsidRPr="00D63F93">
        <w:t>excluding the outlier value of 200</w:t>
      </w:r>
      <w:r w:rsidR="009144F9" w:rsidRPr="00D63F93">
        <w:t>5/06</w:t>
      </w:r>
      <w:r w:rsidR="00231B9E" w:rsidRPr="00D63F93">
        <w:t>)</w:t>
      </w:r>
      <w:r w:rsidR="00A55B1E" w:rsidRPr="00D63F93">
        <w:t xml:space="preserve">. </w:t>
      </w:r>
      <w:r w:rsidR="0004537E" w:rsidRPr="00D63F93">
        <w:t>There</w:t>
      </w:r>
      <w:r w:rsidR="0028150D" w:rsidRPr="00D63F93">
        <w:t xml:space="preserve"> were also </w:t>
      </w:r>
      <w:r w:rsidR="00A20B89" w:rsidRPr="00D63F93">
        <w:t xml:space="preserve">fluctuations </w:t>
      </w:r>
      <w:r w:rsidR="00A21531" w:rsidRPr="00D63F93">
        <w:t>within</w:t>
      </w:r>
      <w:r w:rsidR="00A20B89" w:rsidRPr="00D63F93">
        <w:t xml:space="preserve"> the</w:t>
      </w:r>
      <w:r w:rsidR="000E5197" w:rsidRPr="00D63F93">
        <w:t>se</w:t>
      </w:r>
      <w:r w:rsidR="00A20B89" w:rsidRPr="00D63F93">
        <w:t xml:space="preserve"> </w:t>
      </w:r>
      <w:r w:rsidR="00A21531" w:rsidRPr="00D63F93">
        <w:t>intervals</w:t>
      </w:r>
      <w:r w:rsidR="0028150D" w:rsidRPr="00D63F93">
        <w:t xml:space="preserve">. </w:t>
      </w:r>
      <w:r w:rsidR="00A20B89" w:rsidRPr="00D63F93">
        <w:t xml:space="preserve">So, it will be more appropriate to take the average of last three years </w:t>
      </w:r>
      <w:r w:rsidR="00A21531" w:rsidRPr="00D63F93">
        <w:t>in</w:t>
      </w:r>
      <w:r w:rsidR="00A20B89" w:rsidRPr="00D63F93">
        <w:t xml:space="preserve"> estimat</w:t>
      </w:r>
      <w:r w:rsidR="00A21531" w:rsidRPr="00D63F93">
        <w:t>ing</w:t>
      </w:r>
      <w:r w:rsidR="00A20B89" w:rsidRPr="00D63F93">
        <w:t xml:space="preserve"> the year 2012</w:t>
      </w:r>
      <w:r w:rsidR="00A21531" w:rsidRPr="00D63F93">
        <w:t xml:space="preserve"> production level. Accordingly</w:t>
      </w:r>
      <w:r w:rsidR="00A20B89" w:rsidRPr="00D63F93">
        <w:t xml:space="preserve">, the </w:t>
      </w:r>
      <w:r w:rsidR="00D42D20" w:rsidRPr="00D63F93">
        <w:t xml:space="preserve">year </w:t>
      </w:r>
      <w:r w:rsidR="00D15870" w:rsidRPr="00D63F93">
        <w:t xml:space="preserve">2012 </w:t>
      </w:r>
      <w:r w:rsidR="00A20B89" w:rsidRPr="00D63F93">
        <w:t>domestic production of roasted coffee</w:t>
      </w:r>
      <w:r w:rsidR="000E5197" w:rsidRPr="00D63F93">
        <w:t xml:space="preserve"> is estimated at 2,153 tons</w:t>
      </w:r>
      <w:r w:rsidR="00A20B89" w:rsidRPr="00D63F93">
        <w:t>.</w:t>
      </w:r>
    </w:p>
    <w:p w:rsidR="00B4303D" w:rsidRPr="00D63F93" w:rsidRDefault="00B4303D" w:rsidP="00D64CC3">
      <w:pPr>
        <w:jc w:val="both"/>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96259" w:rsidRDefault="00B96259" w:rsidP="00212111">
      <w:pPr>
        <w:spacing w:line="360" w:lineRule="auto"/>
        <w:jc w:val="center"/>
        <w:rPr>
          <w:b/>
          <w:u w:val="single"/>
        </w:rPr>
      </w:pPr>
    </w:p>
    <w:p w:rsidR="00B4303D" w:rsidRPr="00D63F93" w:rsidRDefault="00B4303D" w:rsidP="00212111">
      <w:pPr>
        <w:spacing w:line="360" w:lineRule="auto"/>
        <w:jc w:val="center"/>
        <w:rPr>
          <w:b/>
          <w:u w:val="single"/>
        </w:rPr>
      </w:pPr>
      <w:r w:rsidRPr="00D63F93">
        <w:rPr>
          <w:b/>
          <w:u w:val="single"/>
        </w:rPr>
        <w:t>Table 3.</w:t>
      </w:r>
      <w:r w:rsidR="008D0065" w:rsidRPr="00D63F93">
        <w:rPr>
          <w:b/>
          <w:u w:val="single"/>
        </w:rPr>
        <w:t>2</w:t>
      </w:r>
    </w:p>
    <w:p w:rsidR="00B4303D" w:rsidRPr="00D63F93" w:rsidRDefault="00B96259" w:rsidP="00B96259">
      <w:pPr>
        <w:spacing w:line="360" w:lineRule="auto"/>
        <w:jc w:val="center"/>
        <w:rPr>
          <w:b/>
        </w:rPr>
      </w:pPr>
      <w:r w:rsidRPr="00D63F93">
        <w:rPr>
          <w:b/>
          <w:u w:val="single"/>
        </w:rPr>
        <w:t>IMPORT AND EXPORT OF ROASTED COFFEE (TONS</w:t>
      </w:r>
      <w:r w:rsidRPr="00D63F93">
        <w:rPr>
          <w:b/>
        </w:rPr>
        <w:t>)</w:t>
      </w:r>
    </w:p>
    <w:p w:rsidR="00B4303D" w:rsidRPr="00D63F93" w:rsidRDefault="00B4303D" w:rsidP="00740B18">
      <w:pPr>
        <w:ind w:left="1440"/>
        <w:jc w:val="both"/>
      </w:pPr>
    </w:p>
    <w:tbl>
      <w:tblPr>
        <w:tblW w:w="3029"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1070"/>
        <w:gridCol w:w="1056"/>
      </w:tblGrid>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rPr>
                <w:b/>
              </w:rPr>
            </w:pPr>
            <w:r w:rsidRPr="00D63F93">
              <w:rPr>
                <w:b/>
              </w:rPr>
              <w:t xml:space="preserve">Year </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rPr>
                <w:b/>
              </w:rPr>
            </w:pPr>
            <w:r w:rsidRPr="00D63F93">
              <w:rPr>
                <w:b/>
              </w:rPr>
              <w:t>Import</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rPr>
                <w:b/>
              </w:rPr>
            </w:pPr>
            <w:r w:rsidRPr="00D63F93">
              <w:rPr>
                <w:b/>
              </w:rPr>
              <w:t>Export</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2001</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3</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E531A2" w:rsidP="00E531A2">
            <w:pPr>
              <w:tabs>
                <w:tab w:val="left" w:pos="1512"/>
              </w:tabs>
              <w:spacing w:line="312" w:lineRule="auto"/>
              <w:ind w:right="192"/>
              <w:jc w:val="center"/>
            </w:pPr>
            <w:r w:rsidRPr="00D63F93">
              <w:t>0.5</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2002</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5</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F75B95" w:rsidP="00F75B95">
            <w:pPr>
              <w:tabs>
                <w:tab w:val="left" w:pos="1512"/>
              </w:tabs>
              <w:spacing w:line="312" w:lineRule="auto"/>
              <w:ind w:right="192"/>
            </w:pPr>
            <w:r>
              <w:t xml:space="preserve"> </w:t>
            </w:r>
            <w:r w:rsidR="00E531A2" w:rsidRPr="00D63F93">
              <w:t>19</w:t>
            </w:r>
            <w:r>
              <w:t>.0</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2003</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F75B95" w:rsidP="00E11F8D">
            <w:pPr>
              <w:tabs>
                <w:tab w:val="left" w:pos="1512"/>
              </w:tabs>
              <w:spacing w:line="312" w:lineRule="auto"/>
              <w:ind w:right="192"/>
              <w:jc w:val="center"/>
            </w:pPr>
            <w:r>
              <w:t xml:space="preserve">   </w:t>
            </w:r>
            <w:r w:rsidR="00EF043F" w:rsidRPr="00D63F93">
              <w:t>4.3</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E531A2" w:rsidP="00E531A2">
            <w:pPr>
              <w:tabs>
                <w:tab w:val="left" w:pos="1512"/>
              </w:tabs>
              <w:spacing w:line="312" w:lineRule="auto"/>
              <w:ind w:right="192"/>
              <w:jc w:val="center"/>
            </w:pPr>
            <w:r w:rsidRPr="00D63F93">
              <w:t>-</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2004</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F75B95" w:rsidP="00E11F8D">
            <w:pPr>
              <w:tabs>
                <w:tab w:val="left" w:pos="1512"/>
              </w:tabs>
              <w:spacing w:line="312" w:lineRule="auto"/>
              <w:ind w:right="192"/>
              <w:jc w:val="center"/>
            </w:pPr>
            <w:r>
              <w:t xml:space="preserve"> </w:t>
            </w:r>
            <w:r w:rsidR="00EF043F" w:rsidRPr="00D63F93">
              <w:t>1</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EF043F" w:rsidP="00E531A2">
            <w:pPr>
              <w:tabs>
                <w:tab w:val="left" w:pos="1512"/>
              </w:tabs>
              <w:spacing w:line="312" w:lineRule="auto"/>
              <w:ind w:right="192"/>
              <w:jc w:val="center"/>
            </w:pPr>
            <w:r w:rsidRPr="00D63F93">
              <w:t>1.5</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2005</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75E1B" w:rsidP="00E11F8D">
            <w:pPr>
              <w:tabs>
                <w:tab w:val="left" w:pos="1512"/>
              </w:tabs>
              <w:spacing w:line="312" w:lineRule="auto"/>
              <w:ind w:right="192"/>
              <w:jc w:val="center"/>
            </w:pPr>
            <w:r w:rsidRPr="00D63F93">
              <w:t>16</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EF043F" w:rsidP="00E531A2">
            <w:pPr>
              <w:tabs>
                <w:tab w:val="left" w:pos="1512"/>
              </w:tabs>
              <w:spacing w:line="312" w:lineRule="auto"/>
              <w:ind w:right="192"/>
              <w:jc w:val="center"/>
            </w:pPr>
            <w:r w:rsidRPr="00D63F93">
              <w:t>1.5</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2006</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D82074" w:rsidP="00E11F8D">
            <w:pPr>
              <w:tabs>
                <w:tab w:val="left" w:pos="1512"/>
              </w:tabs>
              <w:spacing w:line="312" w:lineRule="auto"/>
              <w:ind w:right="192"/>
              <w:jc w:val="center"/>
            </w:pPr>
            <w:r w:rsidRPr="00D63F93">
              <w:t>13</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F75B95" w:rsidP="00F75B95">
            <w:pPr>
              <w:tabs>
                <w:tab w:val="left" w:pos="1512"/>
              </w:tabs>
              <w:spacing w:line="312" w:lineRule="auto"/>
              <w:ind w:right="192"/>
            </w:pPr>
            <w:r>
              <w:t xml:space="preserve">   </w:t>
            </w:r>
            <w:r w:rsidR="00B419CE" w:rsidRPr="00D63F93">
              <w:t>1</w:t>
            </w:r>
            <w:r>
              <w:t>.0</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2007</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96</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F75B95" w:rsidP="00F75B95">
            <w:pPr>
              <w:tabs>
                <w:tab w:val="left" w:pos="1512"/>
              </w:tabs>
              <w:spacing w:line="312" w:lineRule="auto"/>
              <w:ind w:right="192"/>
            </w:pPr>
            <w:r>
              <w:t xml:space="preserve"> </w:t>
            </w:r>
            <w:r w:rsidR="00EF043F" w:rsidRPr="00D63F93">
              <w:t>48</w:t>
            </w:r>
            <w:r>
              <w:t>.0</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2008</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6</w:t>
            </w:r>
            <w:r w:rsidR="00D82074" w:rsidRPr="00D63F93">
              <w:t>1</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B419CE" w:rsidP="00E531A2">
            <w:pPr>
              <w:tabs>
                <w:tab w:val="left" w:pos="1512"/>
              </w:tabs>
              <w:spacing w:line="312" w:lineRule="auto"/>
              <w:ind w:right="192"/>
              <w:jc w:val="center"/>
            </w:pPr>
            <w:r w:rsidRPr="00D63F93">
              <w:t>2</w:t>
            </w:r>
            <w:r w:rsidR="00F75B95">
              <w:t>.0</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2009</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44</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EF043F" w:rsidP="00E531A2">
            <w:pPr>
              <w:tabs>
                <w:tab w:val="left" w:pos="1512"/>
              </w:tabs>
              <w:spacing w:line="312" w:lineRule="auto"/>
              <w:ind w:right="192"/>
              <w:jc w:val="center"/>
            </w:pPr>
            <w:r w:rsidRPr="00D63F93">
              <w:t>3</w:t>
            </w:r>
            <w:r w:rsidR="00F75B95">
              <w:t>.0</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2010</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6</w:t>
            </w:r>
            <w:r w:rsidR="00D82074" w:rsidRPr="00D63F93">
              <w:t>6</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7B47C8" w:rsidP="00E531A2">
            <w:pPr>
              <w:tabs>
                <w:tab w:val="left" w:pos="1512"/>
              </w:tabs>
              <w:spacing w:line="312" w:lineRule="auto"/>
              <w:ind w:right="192"/>
              <w:jc w:val="center"/>
            </w:pPr>
            <w:r w:rsidRPr="00D63F93">
              <w:t>6</w:t>
            </w:r>
            <w:r w:rsidR="00F75B95">
              <w:t>.0</w:t>
            </w:r>
          </w:p>
        </w:tc>
      </w:tr>
      <w:tr w:rsidR="00EF043F" w:rsidRPr="00D63F93" w:rsidTr="00B96259">
        <w:trPr>
          <w:jc w:val="center"/>
        </w:trPr>
        <w:tc>
          <w:tcPr>
            <w:tcW w:w="903" w:type="dxa"/>
            <w:tcBorders>
              <w:top w:val="single" w:sz="4" w:space="0" w:color="auto"/>
              <w:left w:val="single" w:sz="4" w:space="0" w:color="auto"/>
              <w:bottom w:val="single" w:sz="4" w:space="0" w:color="auto"/>
              <w:right w:val="single" w:sz="4" w:space="0" w:color="auto"/>
            </w:tcBorders>
          </w:tcPr>
          <w:p w:rsidR="00EF043F" w:rsidRPr="00D63F93" w:rsidRDefault="00EF043F" w:rsidP="00961D5A">
            <w:pPr>
              <w:spacing w:line="312" w:lineRule="auto"/>
              <w:jc w:val="center"/>
            </w:pPr>
            <w:r w:rsidRPr="00D63F93">
              <w:t>2011</w:t>
            </w:r>
          </w:p>
        </w:tc>
        <w:tc>
          <w:tcPr>
            <w:tcW w:w="1070" w:type="dxa"/>
            <w:tcBorders>
              <w:top w:val="single" w:sz="4" w:space="0" w:color="auto"/>
              <w:left w:val="single" w:sz="4" w:space="0" w:color="auto"/>
              <w:bottom w:val="single" w:sz="4" w:space="0" w:color="auto"/>
              <w:right w:val="single" w:sz="4" w:space="0" w:color="auto"/>
            </w:tcBorders>
          </w:tcPr>
          <w:p w:rsidR="00EF043F" w:rsidRPr="00D63F93" w:rsidRDefault="00EF043F" w:rsidP="00E11F8D">
            <w:pPr>
              <w:tabs>
                <w:tab w:val="left" w:pos="1512"/>
              </w:tabs>
              <w:spacing w:line="312" w:lineRule="auto"/>
              <w:ind w:right="192"/>
              <w:jc w:val="center"/>
            </w:pPr>
            <w:r w:rsidRPr="00D63F93">
              <w:t>23</w:t>
            </w:r>
          </w:p>
        </w:tc>
        <w:tc>
          <w:tcPr>
            <w:tcW w:w="1056" w:type="dxa"/>
            <w:tcBorders>
              <w:top w:val="single" w:sz="4" w:space="0" w:color="auto"/>
              <w:left w:val="single" w:sz="4" w:space="0" w:color="auto"/>
              <w:bottom w:val="single" w:sz="4" w:space="0" w:color="auto"/>
              <w:right w:val="single" w:sz="4" w:space="0" w:color="auto"/>
            </w:tcBorders>
          </w:tcPr>
          <w:p w:rsidR="00EF043F" w:rsidRPr="00D63F93" w:rsidRDefault="005E0FA9" w:rsidP="00E531A2">
            <w:pPr>
              <w:tabs>
                <w:tab w:val="left" w:pos="1512"/>
              </w:tabs>
              <w:spacing w:line="312" w:lineRule="auto"/>
              <w:ind w:right="192"/>
              <w:jc w:val="center"/>
            </w:pPr>
            <w:r w:rsidRPr="00D63F93">
              <w:t>7</w:t>
            </w:r>
            <w:r w:rsidR="00F75B95">
              <w:t>.0</w:t>
            </w:r>
          </w:p>
        </w:tc>
      </w:tr>
    </w:tbl>
    <w:p w:rsidR="00B4303D" w:rsidRPr="00D63F93" w:rsidRDefault="00B4303D" w:rsidP="00D64CC3">
      <w:pPr>
        <w:jc w:val="both"/>
      </w:pPr>
    </w:p>
    <w:p w:rsidR="00B4303D" w:rsidRPr="00B96259" w:rsidRDefault="00B4303D" w:rsidP="00D64CC3">
      <w:pPr>
        <w:jc w:val="both"/>
        <w:rPr>
          <w:sz w:val="2"/>
        </w:rPr>
      </w:pPr>
    </w:p>
    <w:p w:rsidR="00B4303D" w:rsidRPr="00D63F93" w:rsidRDefault="00E75E1B" w:rsidP="008D0065">
      <w:pPr>
        <w:ind w:left="1440"/>
        <w:jc w:val="both"/>
        <w:rPr>
          <w:i/>
        </w:rPr>
      </w:pPr>
      <w:r w:rsidRPr="00B96259">
        <w:rPr>
          <w:b/>
          <w:i/>
        </w:rPr>
        <w:t xml:space="preserve">             </w:t>
      </w:r>
      <w:r w:rsidR="008D0065" w:rsidRPr="00B96259">
        <w:rPr>
          <w:b/>
          <w:i/>
        </w:rPr>
        <w:t>Source</w:t>
      </w:r>
      <w:r w:rsidR="00F75B95" w:rsidRPr="00B96259">
        <w:rPr>
          <w:b/>
          <w:i/>
        </w:rPr>
        <w:t>:</w:t>
      </w:r>
      <w:r w:rsidR="00F75B95">
        <w:rPr>
          <w:b/>
          <w:i/>
        </w:rPr>
        <w:t xml:space="preserve"> -</w:t>
      </w:r>
      <w:r w:rsidR="008D0065" w:rsidRPr="00D63F93">
        <w:rPr>
          <w:i/>
        </w:rPr>
        <w:t xml:space="preserve"> Ethiopian Revenue and Customs Authority</w:t>
      </w:r>
      <w:r w:rsidR="000B59DA">
        <w:rPr>
          <w:i/>
        </w:rPr>
        <w:t>.</w:t>
      </w:r>
    </w:p>
    <w:p w:rsidR="00B4303D" w:rsidRPr="005812B4" w:rsidRDefault="00B4303D" w:rsidP="00D64CC3">
      <w:pPr>
        <w:jc w:val="both"/>
        <w:rPr>
          <w:sz w:val="2"/>
        </w:rPr>
      </w:pPr>
    </w:p>
    <w:p w:rsidR="005812B4" w:rsidRPr="005812B4" w:rsidRDefault="005812B4" w:rsidP="00A21531">
      <w:pPr>
        <w:spacing w:line="360" w:lineRule="auto"/>
        <w:jc w:val="both"/>
        <w:rPr>
          <w:sz w:val="16"/>
        </w:rPr>
      </w:pPr>
    </w:p>
    <w:p w:rsidR="00D42D20" w:rsidRPr="00D63F93" w:rsidRDefault="000B59DA" w:rsidP="00A21531">
      <w:pPr>
        <w:spacing w:line="360" w:lineRule="auto"/>
        <w:jc w:val="both"/>
      </w:pPr>
      <w:r w:rsidRPr="00D63F93">
        <w:t>I</w:t>
      </w:r>
      <w:r w:rsidR="00D15870" w:rsidRPr="00D63F93">
        <w:t>t can be seen</w:t>
      </w:r>
      <w:r>
        <w:t xml:space="preserve"> </w:t>
      </w:r>
      <w:r w:rsidRPr="00D63F93">
        <w:t xml:space="preserve">from Table 3.2 </w:t>
      </w:r>
      <w:r>
        <w:t xml:space="preserve"> </w:t>
      </w:r>
      <w:r w:rsidR="00D15870" w:rsidRPr="00D63F93">
        <w:t xml:space="preserve"> that </w:t>
      </w:r>
      <w:r w:rsidR="0009580C" w:rsidRPr="00D63F93">
        <w:t xml:space="preserve">import </w:t>
      </w:r>
      <w:r w:rsidR="000E5197" w:rsidRPr="00D63F93">
        <w:t xml:space="preserve">and </w:t>
      </w:r>
      <w:r w:rsidR="0009580C" w:rsidRPr="00D63F93">
        <w:t>export</w:t>
      </w:r>
      <w:r w:rsidR="0009580C" w:rsidRPr="00D63F93">
        <w:rPr>
          <w:b/>
        </w:rPr>
        <w:t xml:space="preserve"> </w:t>
      </w:r>
      <w:r w:rsidR="0009580C" w:rsidRPr="00D63F93">
        <w:t>have</w:t>
      </w:r>
      <w:r w:rsidR="000E5197" w:rsidRPr="00D63F93">
        <w:t xml:space="preserve"> been</w:t>
      </w:r>
      <w:r w:rsidR="000E5197" w:rsidRPr="00D63F93">
        <w:rPr>
          <w:b/>
        </w:rPr>
        <w:t xml:space="preserve"> </w:t>
      </w:r>
      <w:r w:rsidR="000E5197" w:rsidRPr="00D63F93">
        <w:t>small in amount</w:t>
      </w:r>
      <w:r w:rsidR="00FD29F1" w:rsidRPr="00D63F93">
        <w:t xml:space="preserve"> as compared to domestic production</w:t>
      </w:r>
      <w:r w:rsidR="000E5197" w:rsidRPr="00D63F93">
        <w:t xml:space="preserve">. </w:t>
      </w:r>
      <w:r w:rsidR="0009580C" w:rsidRPr="00D63F93">
        <w:t xml:space="preserve">The </w:t>
      </w:r>
      <w:r w:rsidR="009C3028" w:rsidRPr="00D63F93">
        <w:t>pattern</w:t>
      </w:r>
      <w:r w:rsidR="000E5197" w:rsidRPr="00D63F93">
        <w:t xml:space="preserve"> with imports and exports </w:t>
      </w:r>
      <w:r w:rsidR="0009580C" w:rsidRPr="00D63F93">
        <w:t xml:space="preserve">has shown </w:t>
      </w:r>
      <w:r w:rsidR="000E5197" w:rsidRPr="00D63F93">
        <w:t xml:space="preserve">more or less similar situations to that of domestic production. </w:t>
      </w:r>
      <w:r w:rsidR="00FD29F1" w:rsidRPr="00D63F93">
        <w:t xml:space="preserve">In estimating the 2012 import and export levels </w:t>
      </w:r>
      <w:r w:rsidR="00A21531" w:rsidRPr="00D63F93">
        <w:t>the average of last three years has been taken. Accordingly, import and export</w:t>
      </w:r>
      <w:r w:rsidR="00212111" w:rsidRPr="00D63F93">
        <w:t xml:space="preserve"> of r</w:t>
      </w:r>
      <w:r w:rsidR="00A21531" w:rsidRPr="00D63F93">
        <w:t>oasted coffee</w:t>
      </w:r>
      <w:r w:rsidR="0009580C" w:rsidRPr="00D63F93">
        <w:t xml:space="preserve"> for 2012</w:t>
      </w:r>
      <w:r w:rsidR="00D42D20" w:rsidRPr="00D63F93">
        <w:t xml:space="preserve"> has been estimated at 44</w:t>
      </w:r>
      <w:r w:rsidR="00A21531" w:rsidRPr="00D63F93">
        <w:t xml:space="preserve"> tons and </w:t>
      </w:r>
      <w:r w:rsidR="00D42D20" w:rsidRPr="00D63F93">
        <w:t>5</w:t>
      </w:r>
      <w:r w:rsidR="00A21531" w:rsidRPr="00D63F93">
        <w:t xml:space="preserve"> tons, respectively.</w:t>
      </w:r>
      <w:r w:rsidR="00A024C7" w:rsidRPr="00D63F93">
        <w:t xml:space="preserve"> </w:t>
      </w:r>
    </w:p>
    <w:p w:rsidR="008A5A4E" w:rsidRPr="00D63F93" w:rsidRDefault="008A5A4E" w:rsidP="00A21531">
      <w:pPr>
        <w:spacing w:line="360" w:lineRule="auto"/>
        <w:jc w:val="both"/>
      </w:pPr>
    </w:p>
    <w:p w:rsidR="00B4303D" w:rsidRPr="00D63F93" w:rsidRDefault="00D42D20" w:rsidP="00D42D20">
      <w:pPr>
        <w:spacing w:line="360" w:lineRule="auto"/>
        <w:jc w:val="both"/>
      </w:pPr>
      <w:r w:rsidRPr="00D63F93">
        <w:t xml:space="preserve">Thus, adding domestic </w:t>
      </w:r>
      <w:r w:rsidR="008A5A4E" w:rsidRPr="00D63F93">
        <w:t>production</w:t>
      </w:r>
      <w:r w:rsidRPr="00D63F93">
        <w:t xml:space="preserve"> and that of </w:t>
      </w:r>
      <w:r w:rsidR="008A5A4E" w:rsidRPr="00D63F93">
        <w:t>import</w:t>
      </w:r>
      <w:r w:rsidRPr="00D63F93">
        <w:t xml:space="preserve">, the present effective demand </w:t>
      </w:r>
      <w:r w:rsidR="00445FE4" w:rsidRPr="00D63F93">
        <w:t xml:space="preserve">of roasted coffee </w:t>
      </w:r>
      <w:r w:rsidRPr="00D63F93">
        <w:t xml:space="preserve">for 2012 is estimated at </w:t>
      </w:r>
      <w:r w:rsidR="008A5A4E" w:rsidRPr="00D63F93">
        <w:t xml:space="preserve">2,197 </w:t>
      </w:r>
      <w:r w:rsidRPr="00D63F93">
        <w:t>tons.</w:t>
      </w:r>
    </w:p>
    <w:p w:rsidR="00212111" w:rsidRPr="00FD4C49" w:rsidRDefault="00212111" w:rsidP="00D42D20">
      <w:pPr>
        <w:spacing w:line="360" w:lineRule="auto"/>
        <w:jc w:val="both"/>
        <w:rPr>
          <w:sz w:val="18"/>
        </w:rPr>
      </w:pPr>
    </w:p>
    <w:p w:rsidR="00D64CC3" w:rsidRPr="00D63F93" w:rsidRDefault="00D64CC3" w:rsidP="00D64CC3">
      <w:pPr>
        <w:spacing w:after="200" w:line="360" w:lineRule="auto"/>
        <w:jc w:val="both"/>
        <w:rPr>
          <w:b/>
        </w:rPr>
      </w:pPr>
      <w:r w:rsidRPr="00D63F93">
        <w:rPr>
          <w:b/>
        </w:rPr>
        <w:t xml:space="preserve">2. </w:t>
      </w:r>
      <w:r w:rsidR="008D0065" w:rsidRPr="00D63F93">
        <w:rPr>
          <w:b/>
        </w:rPr>
        <w:t>Demand Projection</w:t>
      </w:r>
    </w:p>
    <w:p w:rsidR="00D64CC3" w:rsidRPr="00D63F93" w:rsidRDefault="008322DB" w:rsidP="00D64CC3">
      <w:pPr>
        <w:spacing w:line="360" w:lineRule="auto"/>
        <w:jc w:val="both"/>
      </w:pPr>
      <w:r w:rsidRPr="00D63F93">
        <w:t xml:space="preserve">Demand for roasted coffee has two </w:t>
      </w:r>
      <w:r w:rsidR="00153E68" w:rsidRPr="00D63F93">
        <w:t>sources;</w:t>
      </w:r>
      <w:r w:rsidRPr="00D63F93">
        <w:t xml:space="preserve"> domestic component and export. The domestic demand (D) is obtained by the formula:  D= </w:t>
      </w:r>
      <w:r w:rsidR="00B05F0C" w:rsidRPr="00D63F93">
        <w:t>P</w:t>
      </w:r>
      <w:r w:rsidR="00B05F0C" w:rsidRPr="00D63F93">
        <w:rPr>
          <w:vertAlign w:val="subscript"/>
        </w:rPr>
        <w:t>D</w:t>
      </w:r>
      <w:r w:rsidRPr="00D63F93">
        <w:t xml:space="preserve"> + I-E where </w:t>
      </w:r>
      <w:r w:rsidR="00B05F0C" w:rsidRPr="00D63F93">
        <w:t>P</w:t>
      </w:r>
      <w:r w:rsidR="00B05F0C" w:rsidRPr="00D63F93">
        <w:rPr>
          <w:vertAlign w:val="subscript"/>
        </w:rPr>
        <w:t>D</w:t>
      </w:r>
      <w:r w:rsidRPr="00D63F93">
        <w:t xml:space="preserve"> is domestic production</w:t>
      </w:r>
      <w:r w:rsidR="002F3289" w:rsidRPr="00D63F93">
        <w:t>,</w:t>
      </w:r>
      <w:r w:rsidRPr="00D63F93">
        <w:t xml:space="preserve"> I is import and E export </w:t>
      </w:r>
      <w:r w:rsidR="00153E68" w:rsidRPr="00D63F93">
        <w:t>thus for</w:t>
      </w:r>
      <w:r w:rsidRPr="00D63F93">
        <w:t xml:space="preserve"> </w:t>
      </w:r>
      <w:r w:rsidR="00153E68" w:rsidRPr="00D63F93">
        <w:t xml:space="preserve">year 2012 </w:t>
      </w:r>
      <w:r w:rsidRPr="00D63F93">
        <w:t>it is</w:t>
      </w:r>
      <w:r w:rsidR="00153E68" w:rsidRPr="00D63F93">
        <w:t xml:space="preserve"> 2</w:t>
      </w:r>
      <w:r w:rsidR="00FA52D3" w:rsidRPr="00D63F93">
        <w:t>,</w:t>
      </w:r>
      <w:r w:rsidR="00153E68" w:rsidRPr="00D63F93">
        <w:t>192 tons</w:t>
      </w:r>
      <w:r w:rsidRPr="00D63F93">
        <w:t xml:space="preserve">. </w:t>
      </w:r>
      <w:r w:rsidR="00D64CC3" w:rsidRPr="00D63F93">
        <w:t xml:space="preserve">The </w:t>
      </w:r>
      <w:r w:rsidR="00FA52D3" w:rsidRPr="00D63F93">
        <w:t xml:space="preserve">domestic </w:t>
      </w:r>
      <w:r w:rsidR="00D64CC3" w:rsidRPr="00D63F93">
        <w:t xml:space="preserve">demand for roasted coffee depends on level of income and population growth rates. Moreover, the product’s superior convenience will have a positive effect on the level of demand. Since the product is high valued type, major consumers are expected to be urban dwellers and those prosperous among the rural </w:t>
      </w:r>
      <w:r w:rsidR="00D64CC3" w:rsidRPr="00D63F93">
        <w:lastRenderedPageBreak/>
        <w:t>society. However, it has been assumed for this purpose that the urban residents will be major target consumers of the product. According to CSA (2011</w:t>
      </w:r>
      <w:r w:rsidR="00EA3254" w:rsidRPr="00D63F93">
        <w:t>) t</w:t>
      </w:r>
      <w:r w:rsidR="00D64CC3" w:rsidRPr="00D63F93">
        <w:t>he urban population is growing at more than 4% per annum. The country’s economy is growing at 11%, the population and i</w:t>
      </w:r>
      <w:r w:rsidR="00C92726" w:rsidRPr="00D63F93">
        <w:t>ncome effects are also similar.</w:t>
      </w:r>
      <w:r w:rsidR="000D5B6B" w:rsidRPr="00D63F93">
        <w:t xml:space="preserve"> </w:t>
      </w:r>
      <w:r w:rsidR="00FA52D3" w:rsidRPr="00D63F93">
        <w:t xml:space="preserve">With such understanding 4% is used to </w:t>
      </w:r>
      <w:r w:rsidR="00D64CC3" w:rsidRPr="00D63F93">
        <w:t>project demand growth</w:t>
      </w:r>
      <w:r w:rsidR="000D5B6B" w:rsidRPr="00D63F93">
        <w:t>.</w:t>
      </w:r>
      <w:r w:rsidR="008A5A4E" w:rsidRPr="00D63F93">
        <w:t xml:space="preserve"> </w:t>
      </w:r>
      <w:r w:rsidR="00FA52D3" w:rsidRPr="00D63F93">
        <w:t xml:space="preserve">Domestic production is expected to remain at year 2012 level (2,153 tons). </w:t>
      </w:r>
      <w:r w:rsidR="000D5B6B" w:rsidRPr="00D63F93">
        <w:t>Export is forecasted to grow by its average growth rate of the last four years i.e., 55%.</w:t>
      </w:r>
      <w:r w:rsidR="00D64CC3" w:rsidRPr="00D63F93">
        <w:t xml:space="preserve"> The demand projection for roasted coffee is depicted in</w:t>
      </w:r>
      <w:r w:rsidR="0070000F" w:rsidRPr="00D63F93">
        <w:t xml:space="preserve"> Table </w:t>
      </w:r>
      <w:r w:rsidR="00486AC3" w:rsidRPr="00D63F93">
        <w:t>3.3</w:t>
      </w:r>
      <w:r w:rsidR="00D64CC3" w:rsidRPr="00D63F93">
        <w:t xml:space="preserve">. </w:t>
      </w:r>
    </w:p>
    <w:p w:rsidR="00D64CC3" w:rsidRPr="00D63F93" w:rsidRDefault="00D64CC3" w:rsidP="00D64CC3">
      <w:pPr>
        <w:spacing w:line="360" w:lineRule="auto"/>
        <w:ind w:left="360"/>
        <w:jc w:val="both"/>
      </w:pPr>
      <w:r w:rsidRPr="00D63F93">
        <w:t xml:space="preserve">                </w:t>
      </w:r>
    </w:p>
    <w:p w:rsidR="008D0065" w:rsidRPr="00B96259" w:rsidRDefault="008D0065" w:rsidP="007D327E">
      <w:pPr>
        <w:spacing w:line="360" w:lineRule="auto"/>
        <w:jc w:val="center"/>
        <w:rPr>
          <w:b/>
          <w:u w:val="single"/>
        </w:rPr>
      </w:pPr>
      <w:r w:rsidRPr="00B96259">
        <w:rPr>
          <w:b/>
          <w:u w:val="single"/>
        </w:rPr>
        <w:t>Table 3.3</w:t>
      </w:r>
    </w:p>
    <w:p w:rsidR="00D64CC3" w:rsidRDefault="00B96259" w:rsidP="00B96259">
      <w:pPr>
        <w:spacing w:line="360" w:lineRule="auto"/>
        <w:jc w:val="center"/>
        <w:rPr>
          <w:u w:val="single"/>
        </w:rPr>
      </w:pPr>
      <w:r w:rsidRPr="00B96259">
        <w:rPr>
          <w:b/>
          <w:u w:val="single"/>
        </w:rPr>
        <w:t>DEMAND PROJECTION FOR ROASTED COFFEE (TONS</w:t>
      </w:r>
      <w:r w:rsidRPr="00B96259">
        <w:rPr>
          <w:u w:val="single"/>
        </w:rPr>
        <w:t>)</w:t>
      </w:r>
    </w:p>
    <w:p w:rsidR="0070000F" w:rsidRPr="0070000F" w:rsidRDefault="0070000F" w:rsidP="0070000F">
      <w:pPr>
        <w:spacing w:line="360" w:lineRule="auto"/>
        <w:ind w:left="1440"/>
        <w:jc w:val="both"/>
      </w:pPr>
    </w:p>
    <w:tbl>
      <w:tblPr>
        <w:tblW w:w="0" w:type="auto"/>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1505"/>
        <w:gridCol w:w="1456"/>
        <w:gridCol w:w="1083"/>
        <w:gridCol w:w="1363"/>
        <w:gridCol w:w="1639"/>
      </w:tblGrid>
      <w:tr w:rsidR="0070000F" w:rsidRPr="0070000F" w:rsidTr="007D327E">
        <w:trPr>
          <w:trHeight w:val="917"/>
          <w:jc w:val="center"/>
        </w:trPr>
        <w:tc>
          <w:tcPr>
            <w:tcW w:w="946" w:type="dxa"/>
          </w:tcPr>
          <w:p w:rsidR="0070000F" w:rsidRPr="0070000F" w:rsidRDefault="0070000F" w:rsidP="00026986">
            <w:pPr>
              <w:jc w:val="center"/>
              <w:rPr>
                <w:b/>
              </w:rPr>
            </w:pPr>
            <w:r w:rsidRPr="0070000F">
              <w:rPr>
                <w:b/>
              </w:rPr>
              <w:t>Year</w:t>
            </w:r>
          </w:p>
        </w:tc>
        <w:tc>
          <w:tcPr>
            <w:tcW w:w="1505" w:type="dxa"/>
          </w:tcPr>
          <w:p w:rsidR="0070000F" w:rsidRPr="0070000F" w:rsidRDefault="0070000F" w:rsidP="00026986">
            <w:pPr>
              <w:spacing w:line="336" w:lineRule="auto"/>
              <w:jc w:val="center"/>
              <w:rPr>
                <w:b/>
              </w:rPr>
            </w:pPr>
            <w:r w:rsidRPr="0070000F">
              <w:rPr>
                <w:b/>
              </w:rPr>
              <w:t>Domestic Demand</w:t>
            </w:r>
          </w:p>
        </w:tc>
        <w:tc>
          <w:tcPr>
            <w:tcW w:w="1456" w:type="dxa"/>
          </w:tcPr>
          <w:p w:rsidR="0070000F" w:rsidRPr="0070000F" w:rsidRDefault="0070000F" w:rsidP="00026986">
            <w:pPr>
              <w:rPr>
                <w:b/>
              </w:rPr>
            </w:pPr>
            <w:r w:rsidRPr="0070000F">
              <w:rPr>
                <w:b/>
              </w:rPr>
              <w:t>Export</w:t>
            </w:r>
          </w:p>
          <w:p w:rsidR="0070000F" w:rsidRPr="0070000F" w:rsidRDefault="0070000F" w:rsidP="00026986">
            <w:r w:rsidRPr="0070000F">
              <w:rPr>
                <w:b/>
              </w:rPr>
              <w:t>Demand</w:t>
            </w:r>
          </w:p>
        </w:tc>
        <w:tc>
          <w:tcPr>
            <w:tcW w:w="1083" w:type="dxa"/>
          </w:tcPr>
          <w:p w:rsidR="0070000F" w:rsidRPr="0070000F" w:rsidRDefault="0070000F" w:rsidP="00026986">
            <w:pPr>
              <w:jc w:val="center"/>
              <w:rPr>
                <w:b/>
              </w:rPr>
            </w:pPr>
            <w:r w:rsidRPr="0070000F">
              <w:rPr>
                <w:b/>
              </w:rPr>
              <w:t>Total</w:t>
            </w:r>
          </w:p>
          <w:p w:rsidR="0070000F" w:rsidRPr="0070000F" w:rsidRDefault="0070000F" w:rsidP="00026986">
            <w:pPr>
              <w:jc w:val="center"/>
              <w:rPr>
                <w:b/>
              </w:rPr>
            </w:pPr>
            <w:r w:rsidRPr="0070000F">
              <w:rPr>
                <w:b/>
              </w:rPr>
              <w:t>Demand</w:t>
            </w:r>
          </w:p>
        </w:tc>
        <w:tc>
          <w:tcPr>
            <w:tcW w:w="1363" w:type="dxa"/>
          </w:tcPr>
          <w:p w:rsidR="0070000F" w:rsidRPr="0070000F" w:rsidRDefault="0070000F" w:rsidP="00026986">
            <w:pPr>
              <w:jc w:val="center"/>
              <w:rPr>
                <w:b/>
              </w:rPr>
            </w:pPr>
            <w:r w:rsidRPr="0070000F">
              <w:rPr>
                <w:b/>
              </w:rPr>
              <w:t>Domestic</w:t>
            </w:r>
          </w:p>
          <w:p w:rsidR="0070000F" w:rsidRPr="0070000F" w:rsidRDefault="0070000F" w:rsidP="00026986">
            <w:pPr>
              <w:jc w:val="center"/>
              <w:rPr>
                <w:b/>
              </w:rPr>
            </w:pPr>
            <w:r w:rsidRPr="0070000F">
              <w:rPr>
                <w:b/>
              </w:rPr>
              <w:t>Production</w:t>
            </w:r>
          </w:p>
        </w:tc>
        <w:tc>
          <w:tcPr>
            <w:tcW w:w="1639" w:type="dxa"/>
          </w:tcPr>
          <w:p w:rsidR="0070000F" w:rsidRPr="0070000F" w:rsidRDefault="0070000F" w:rsidP="00026986">
            <w:pPr>
              <w:jc w:val="center"/>
              <w:rPr>
                <w:b/>
              </w:rPr>
            </w:pPr>
            <w:r w:rsidRPr="0070000F">
              <w:rPr>
                <w:b/>
              </w:rPr>
              <w:t xml:space="preserve">Total Unsatisfied Demand </w:t>
            </w:r>
          </w:p>
        </w:tc>
      </w:tr>
      <w:tr w:rsidR="0070000F" w:rsidRPr="0070000F" w:rsidTr="007D327E">
        <w:trPr>
          <w:trHeight w:val="440"/>
          <w:jc w:val="center"/>
        </w:trPr>
        <w:tc>
          <w:tcPr>
            <w:tcW w:w="946" w:type="dxa"/>
          </w:tcPr>
          <w:p w:rsidR="0070000F" w:rsidRPr="0070000F" w:rsidRDefault="0070000F" w:rsidP="00026986">
            <w:pPr>
              <w:jc w:val="center"/>
            </w:pPr>
            <w:r w:rsidRPr="0070000F">
              <w:t>2013</w:t>
            </w:r>
          </w:p>
        </w:tc>
        <w:tc>
          <w:tcPr>
            <w:tcW w:w="1505" w:type="dxa"/>
          </w:tcPr>
          <w:p w:rsidR="0070000F" w:rsidRPr="0070000F" w:rsidRDefault="0070000F" w:rsidP="00026986">
            <w:pPr>
              <w:jc w:val="center"/>
              <w:rPr>
                <w:color w:val="000000"/>
              </w:rPr>
            </w:pPr>
            <w:r w:rsidRPr="0070000F">
              <w:rPr>
                <w:color w:val="000000"/>
              </w:rPr>
              <w:t>2,280</w:t>
            </w:r>
          </w:p>
        </w:tc>
        <w:tc>
          <w:tcPr>
            <w:tcW w:w="1456" w:type="dxa"/>
          </w:tcPr>
          <w:p w:rsidR="0070000F" w:rsidRPr="0070000F" w:rsidRDefault="0070000F" w:rsidP="00026986">
            <w:pPr>
              <w:jc w:val="center"/>
              <w:rPr>
                <w:color w:val="000000"/>
              </w:rPr>
            </w:pPr>
            <w:r w:rsidRPr="0070000F">
              <w:rPr>
                <w:color w:val="000000"/>
              </w:rPr>
              <w:t>8</w:t>
            </w:r>
          </w:p>
        </w:tc>
        <w:tc>
          <w:tcPr>
            <w:tcW w:w="1083" w:type="dxa"/>
          </w:tcPr>
          <w:p w:rsidR="0070000F" w:rsidRPr="0070000F" w:rsidRDefault="0070000F" w:rsidP="00026986">
            <w:pPr>
              <w:jc w:val="center"/>
              <w:rPr>
                <w:color w:val="000000"/>
              </w:rPr>
            </w:pPr>
            <w:r w:rsidRPr="0070000F">
              <w:rPr>
                <w:color w:val="000000"/>
              </w:rPr>
              <w:t>2,288</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135</w:t>
            </w:r>
          </w:p>
        </w:tc>
      </w:tr>
      <w:tr w:rsidR="0070000F" w:rsidRPr="0070000F" w:rsidTr="007D327E">
        <w:trPr>
          <w:trHeight w:val="530"/>
          <w:jc w:val="center"/>
        </w:trPr>
        <w:tc>
          <w:tcPr>
            <w:tcW w:w="946" w:type="dxa"/>
          </w:tcPr>
          <w:p w:rsidR="0070000F" w:rsidRPr="0070000F" w:rsidRDefault="0070000F" w:rsidP="00026986">
            <w:pPr>
              <w:jc w:val="center"/>
            </w:pPr>
            <w:r w:rsidRPr="0070000F">
              <w:t>2014</w:t>
            </w:r>
          </w:p>
        </w:tc>
        <w:tc>
          <w:tcPr>
            <w:tcW w:w="1505" w:type="dxa"/>
          </w:tcPr>
          <w:p w:rsidR="0070000F" w:rsidRPr="0070000F" w:rsidRDefault="0070000F" w:rsidP="00026986">
            <w:pPr>
              <w:jc w:val="center"/>
              <w:rPr>
                <w:color w:val="000000"/>
              </w:rPr>
            </w:pPr>
            <w:r w:rsidRPr="0070000F">
              <w:rPr>
                <w:color w:val="000000"/>
              </w:rPr>
              <w:t>2,371</w:t>
            </w:r>
          </w:p>
        </w:tc>
        <w:tc>
          <w:tcPr>
            <w:tcW w:w="1456" w:type="dxa"/>
          </w:tcPr>
          <w:p w:rsidR="0070000F" w:rsidRPr="0070000F" w:rsidRDefault="0070000F" w:rsidP="00026986">
            <w:pPr>
              <w:jc w:val="center"/>
              <w:rPr>
                <w:color w:val="000000"/>
              </w:rPr>
            </w:pPr>
            <w:r w:rsidRPr="0070000F">
              <w:rPr>
                <w:color w:val="000000"/>
              </w:rPr>
              <w:t>12</w:t>
            </w:r>
          </w:p>
        </w:tc>
        <w:tc>
          <w:tcPr>
            <w:tcW w:w="1083" w:type="dxa"/>
          </w:tcPr>
          <w:p w:rsidR="0070000F" w:rsidRPr="0070000F" w:rsidRDefault="0070000F" w:rsidP="00026986">
            <w:pPr>
              <w:jc w:val="center"/>
              <w:rPr>
                <w:color w:val="000000"/>
              </w:rPr>
            </w:pPr>
            <w:r w:rsidRPr="0070000F">
              <w:rPr>
                <w:color w:val="000000"/>
              </w:rPr>
              <w:t>2,383</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230</w:t>
            </w:r>
          </w:p>
        </w:tc>
      </w:tr>
      <w:tr w:rsidR="0070000F" w:rsidRPr="0070000F" w:rsidTr="007D327E">
        <w:trPr>
          <w:trHeight w:val="440"/>
          <w:jc w:val="center"/>
        </w:trPr>
        <w:tc>
          <w:tcPr>
            <w:tcW w:w="946" w:type="dxa"/>
          </w:tcPr>
          <w:p w:rsidR="0070000F" w:rsidRPr="0070000F" w:rsidRDefault="0070000F" w:rsidP="00026986">
            <w:pPr>
              <w:jc w:val="center"/>
            </w:pPr>
            <w:r w:rsidRPr="0070000F">
              <w:t>2015</w:t>
            </w:r>
          </w:p>
        </w:tc>
        <w:tc>
          <w:tcPr>
            <w:tcW w:w="1505" w:type="dxa"/>
          </w:tcPr>
          <w:p w:rsidR="0070000F" w:rsidRPr="0070000F" w:rsidRDefault="0070000F" w:rsidP="00026986">
            <w:pPr>
              <w:jc w:val="center"/>
              <w:rPr>
                <w:color w:val="000000"/>
              </w:rPr>
            </w:pPr>
            <w:r w:rsidRPr="0070000F">
              <w:rPr>
                <w:color w:val="000000"/>
              </w:rPr>
              <w:t>2,466</w:t>
            </w:r>
          </w:p>
        </w:tc>
        <w:tc>
          <w:tcPr>
            <w:tcW w:w="1456" w:type="dxa"/>
          </w:tcPr>
          <w:p w:rsidR="0070000F" w:rsidRPr="0070000F" w:rsidRDefault="0070000F" w:rsidP="00026986">
            <w:pPr>
              <w:jc w:val="center"/>
              <w:rPr>
                <w:color w:val="000000"/>
              </w:rPr>
            </w:pPr>
            <w:r w:rsidRPr="0070000F">
              <w:rPr>
                <w:color w:val="000000"/>
              </w:rPr>
              <w:t>19</w:t>
            </w:r>
          </w:p>
        </w:tc>
        <w:tc>
          <w:tcPr>
            <w:tcW w:w="1083" w:type="dxa"/>
          </w:tcPr>
          <w:p w:rsidR="0070000F" w:rsidRPr="0070000F" w:rsidRDefault="0070000F" w:rsidP="00026986">
            <w:pPr>
              <w:jc w:val="center"/>
              <w:rPr>
                <w:color w:val="000000"/>
              </w:rPr>
            </w:pPr>
            <w:r w:rsidRPr="0070000F">
              <w:rPr>
                <w:color w:val="000000"/>
              </w:rPr>
              <w:t>2,485</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332</w:t>
            </w:r>
          </w:p>
        </w:tc>
      </w:tr>
      <w:tr w:rsidR="0070000F" w:rsidRPr="0070000F" w:rsidTr="007D327E">
        <w:trPr>
          <w:trHeight w:val="530"/>
          <w:jc w:val="center"/>
        </w:trPr>
        <w:tc>
          <w:tcPr>
            <w:tcW w:w="946" w:type="dxa"/>
          </w:tcPr>
          <w:p w:rsidR="0070000F" w:rsidRPr="0070000F" w:rsidRDefault="0070000F" w:rsidP="00026986">
            <w:pPr>
              <w:jc w:val="center"/>
            </w:pPr>
            <w:r w:rsidRPr="0070000F">
              <w:t>2016</w:t>
            </w:r>
          </w:p>
        </w:tc>
        <w:tc>
          <w:tcPr>
            <w:tcW w:w="1505" w:type="dxa"/>
          </w:tcPr>
          <w:p w:rsidR="0070000F" w:rsidRPr="0070000F" w:rsidRDefault="0070000F" w:rsidP="00026986">
            <w:pPr>
              <w:jc w:val="center"/>
              <w:rPr>
                <w:color w:val="000000"/>
              </w:rPr>
            </w:pPr>
            <w:r w:rsidRPr="0070000F">
              <w:rPr>
                <w:color w:val="000000"/>
              </w:rPr>
              <w:t>2,564</w:t>
            </w:r>
          </w:p>
        </w:tc>
        <w:tc>
          <w:tcPr>
            <w:tcW w:w="1456" w:type="dxa"/>
          </w:tcPr>
          <w:p w:rsidR="0070000F" w:rsidRPr="0070000F" w:rsidRDefault="0070000F" w:rsidP="00026986">
            <w:pPr>
              <w:jc w:val="center"/>
              <w:rPr>
                <w:color w:val="000000"/>
              </w:rPr>
            </w:pPr>
            <w:r w:rsidRPr="0070000F">
              <w:rPr>
                <w:color w:val="000000"/>
              </w:rPr>
              <w:t>29</w:t>
            </w:r>
          </w:p>
        </w:tc>
        <w:tc>
          <w:tcPr>
            <w:tcW w:w="1083" w:type="dxa"/>
          </w:tcPr>
          <w:p w:rsidR="0070000F" w:rsidRPr="0070000F" w:rsidRDefault="0070000F" w:rsidP="00026986">
            <w:pPr>
              <w:jc w:val="center"/>
              <w:rPr>
                <w:color w:val="000000"/>
              </w:rPr>
            </w:pPr>
            <w:r w:rsidRPr="0070000F">
              <w:rPr>
                <w:color w:val="000000"/>
              </w:rPr>
              <w:t>2,593</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441</w:t>
            </w:r>
          </w:p>
        </w:tc>
      </w:tr>
      <w:tr w:rsidR="0070000F" w:rsidRPr="0070000F" w:rsidTr="007D327E">
        <w:trPr>
          <w:trHeight w:val="620"/>
          <w:jc w:val="center"/>
        </w:trPr>
        <w:tc>
          <w:tcPr>
            <w:tcW w:w="946" w:type="dxa"/>
          </w:tcPr>
          <w:p w:rsidR="0070000F" w:rsidRPr="0070000F" w:rsidRDefault="0070000F" w:rsidP="00026986">
            <w:pPr>
              <w:jc w:val="center"/>
            </w:pPr>
            <w:r w:rsidRPr="0070000F">
              <w:t>2017</w:t>
            </w:r>
          </w:p>
        </w:tc>
        <w:tc>
          <w:tcPr>
            <w:tcW w:w="1505" w:type="dxa"/>
          </w:tcPr>
          <w:p w:rsidR="0070000F" w:rsidRPr="0070000F" w:rsidRDefault="0070000F" w:rsidP="00026986">
            <w:pPr>
              <w:jc w:val="center"/>
              <w:rPr>
                <w:color w:val="000000"/>
              </w:rPr>
            </w:pPr>
            <w:r w:rsidRPr="0070000F">
              <w:rPr>
                <w:color w:val="000000"/>
              </w:rPr>
              <w:t>2,667</w:t>
            </w:r>
          </w:p>
        </w:tc>
        <w:tc>
          <w:tcPr>
            <w:tcW w:w="1456" w:type="dxa"/>
          </w:tcPr>
          <w:p w:rsidR="0070000F" w:rsidRPr="0070000F" w:rsidRDefault="0070000F" w:rsidP="00026986">
            <w:pPr>
              <w:jc w:val="center"/>
              <w:rPr>
                <w:color w:val="000000"/>
              </w:rPr>
            </w:pPr>
            <w:r w:rsidRPr="0070000F">
              <w:rPr>
                <w:color w:val="000000"/>
              </w:rPr>
              <w:t>45</w:t>
            </w:r>
          </w:p>
        </w:tc>
        <w:tc>
          <w:tcPr>
            <w:tcW w:w="1083" w:type="dxa"/>
          </w:tcPr>
          <w:p w:rsidR="0070000F" w:rsidRPr="0070000F" w:rsidRDefault="0070000F" w:rsidP="00026986">
            <w:pPr>
              <w:jc w:val="center"/>
              <w:rPr>
                <w:color w:val="000000"/>
              </w:rPr>
            </w:pPr>
            <w:r w:rsidRPr="0070000F">
              <w:rPr>
                <w:color w:val="000000"/>
              </w:rPr>
              <w:t>2,712</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559</w:t>
            </w:r>
          </w:p>
        </w:tc>
      </w:tr>
      <w:tr w:rsidR="0070000F" w:rsidRPr="0070000F" w:rsidTr="007D327E">
        <w:trPr>
          <w:trHeight w:val="584"/>
          <w:jc w:val="center"/>
        </w:trPr>
        <w:tc>
          <w:tcPr>
            <w:tcW w:w="946" w:type="dxa"/>
          </w:tcPr>
          <w:p w:rsidR="0070000F" w:rsidRPr="0070000F" w:rsidRDefault="0070000F" w:rsidP="00026986">
            <w:pPr>
              <w:jc w:val="center"/>
            </w:pPr>
            <w:r w:rsidRPr="0070000F">
              <w:t>2018</w:t>
            </w:r>
          </w:p>
        </w:tc>
        <w:tc>
          <w:tcPr>
            <w:tcW w:w="1505" w:type="dxa"/>
          </w:tcPr>
          <w:p w:rsidR="0070000F" w:rsidRPr="0070000F" w:rsidRDefault="0070000F" w:rsidP="00026986">
            <w:pPr>
              <w:jc w:val="center"/>
              <w:rPr>
                <w:color w:val="000000"/>
              </w:rPr>
            </w:pPr>
            <w:r w:rsidRPr="0070000F">
              <w:rPr>
                <w:color w:val="000000"/>
              </w:rPr>
              <w:t>2,774</w:t>
            </w:r>
          </w:p>
        </w:tc>
        <w:tc>
          <w:tcPr>
            <w:tcW w:w="1456" w:type="dxa"/>
          </w:tcPr>
          <w:p w:rsidR="0070000F" w:rsidRPr="0070000F" w:rsidRDefault="0070000F" w:rsidP="00026986">
            <w:pPr>
              <w:jc w:val="center"/>
              <w:rPr>
                <w:color w:val="000000"/>
              </w:rPr>
            </w:pPr>
            <w:r w:rsidRPr="0070000F">
              <w:rPr>
                <w:color w:val="000000"/>
              </w:rPr>
              <w:t>70</w:t>
            </w:r>
          </w:p>
        </w:tc>
        <w:tc>
          <w:tcPr>
            <w:tcW w:w="1083" w:type="dxa"/>
          </w:tcPr>
          <w:p w:rsidR="0070000F" w:rsidRPr="0070000F" w:rsidRDefault="0070000F" w:rsidP="00026986">
            <w:pPr>
              <w:jc w:val="center"/>
              <w:rPr>
                <w:color w:val="000000"/>
              </w:rPr>
            </w:pPr>
            <w:r w:rsidRPr="0070000F">
              <w:rPr>
                <w:color w:val="000000"/>
              </w:rPr>
              <w:t>2,844</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691</w:t>
            </w:r>
          </w:p>
        </w:tc>
      </w:tr>
      <w:tr w:rsidR="0070000F" w:rsidRPr="0070000F" w:rsidTr="007D327E">
        <w:trPr>
          <w:trHeight w:val="485"/>
          <w:jc w:val="center"/>
        </w:trPr>
        <w:tc>
          <w:tcPr>
            <w:tcW w:w="946" w:type="dxa"/>
          </w:tcPr>
          <w:p w:rsidR="0070000F" w:rsidRPr="0070000F" w:rsidRDefault="0070000F" w:rsidP="00026986">
            <w:pPr>
              <w:jc w:val="center"/>
            </w:pPr>
            <w:r w:rsidRPr="0070000F">
              <w:t>2019</w:t>
            </w:r>
          </w:p>
        </w:tc>
        <w:tc>
          <w:tcPr>
            <w:tcW w:w="1505" w:type="dxa"/>
          </w:tcPr>
          <w:p w:rsidR="0070000F" w:rsidRPr="0070000F" w:rsidRDefault="0070000F" w:rsidP="00026986">
            <w:pPr>
              <w:jc w:val="center"/>
              <w:rPr>
                <w:color w:val="000000"/>
              </w:rPr>
            </w:pPr>
            <w:r w:rsidRPr="0070000F">
              <w:rPr>
                <w:color w:val="000000"/>
              </w:rPr>
              <w:t>2,885</w:t>
            </w:r>
          </w:p>
        </w:tc>
        <w:tc>
          <w:tcPr>
            <w:tcW w:w="1456" w:type="dxa"/>
          </w:tcPr>
          <w:p w:rsidR="0070000F" w:rsidRPr="0070000F" w:rsidRDefault="0070000F" w:rsidP="00026986">
            <w:pPr>
              <w:jc w:val="center"/>
              <w:rPr>
                <w:color w:val="000000"/>
              </w:rPr>
            </w:pPr>
            <w:r w:rsidRPr="0070000F">
              <w:rPr>
                <w:color w:val="000000"/>
              </w:rPr>
              <w:t>108</w:t>
            </w:r>
          </w:p>
        </w:tc>
        <w:tc>
          <w:tcPr>
            <w:tcW w:w="1083" w:type="dxa"/>
          </w:tcPr>
          <w:p w:rsidR="0070000F" w:rsidRPr="0070000F" w:rsidRDefault="0070000F" w:rsidP="00026986">
            <w:pPr>
              <w:jc w:val="center"/>
              <w:rPr>
                <w:color w:val="000000"/>
              </w:rPr>
            </w:pPr>
            <w:r w:rsidRPr="0070000F">
              <w:rPr>
                <w:color w:val="000000"/>
              </w:rPr>
              <w:t>2,993</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840</w:t>
            </w:r>
          </w:p>
        </w:tc>
      </w:tr>
      <w:tr w:rsidR="0070000F" w:rsidRPr="0070000F" w:rsidTr="007D327E">
        <w:trPr>
          <w:trHeight w:val="530"/>
          <w:jc w:val="center"/>
        </w:trPr>
        <w:tc>
          <w:tcPr>
            <w:tcW w:w="946" w:type="dxa"/>
          </w:tcPr>
          <w:p w:rsidR="0070000F" w:rsidRPr="0070000F" w:rsidRDefault="0070000F" w:rsidP="00026986">
            <w:pPr>
              <w:jc w:val="center"/>
            </w:pPr>
            <w:r w:rsidRPr="0070000F">
              <w:t>2020</w:t>
            </w:r>
          </w:p>
        </w:tc>
        <w:tc>
          <w:tcPr>
            <w:tcW w:w="1505" w:type="dxa"/>
          </w:tcPr>
          <w:p w:rsidR="0070000F" w:rsidRPr="0070000F" w:rsidRDefault="0070000F" w:rsidP="00026986">
            <w:pPr>
              <w:jc w:val="center"/>
              <w:rPr>
                <w:color w:val="000000"/>
              </w:rPr>
            </w:pPr>
            <w:r w:rsidRPr="0070000F">
              <w:rPr>
                <w:color w:val="000000"/>
              </w:rPr>
              <w:t>3,000</w:t>
            </w:r>
          </w:p>
        </w:tc>
        <w:tc>
          <w:tcPr>
            <w:tcW w:w="1456" w:type="dxa"/>
          </w:tcPr>
          <w:p w:rsidR="0070000F" w:rsidRPr="0070000F" w:rsidRDefault="0070000F" w:rsidP="00026986">
            <w:pPr>
              <w:jc w:val="center"/>
              <w:rPr>
                <w:color w:val="000000"/>
              </w:rPr>
            </w:pPr>
            <w:r w:rsidRPr="0070000F">
              <w:rPr>
                <w:color w:val="000000"/>
              </w:rPr>
              <w:t>167</w:t>
            </w:r>
          </w:p>
        </w:tc>
        <w:tc>
          <w:tcPr>
            <w:tcW w:w="1083" w:type="dxa"/>
          </w:tcPr>
          <w:p w:rsidR="0070000F" w:rsidRPr="0070000F" w:rsidRDefault="0070000F" w:rsidP="00026986">
            <w:pPr>
              <w:jc w:val="center"/>
              <w:rPr>
                <w:color w:val="000000"/>
              </w:rPr>
            </w:pPr>
            <w:r w:rsidRPr="0070000F">
              <w:rPr>
                <w:color w:val="000000"/>
              </w:rPr>
              <w:t>3,167</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F75B95" w:rsidP="00F75B95">
            <w:pPr>
              <w:rPr>
                <w:color w:val="000000"/>
              </w:rPr>
            </w:pPr>
            <w:r>
              <w:rPr>
                <w:color w:val="000000"/>
              </w:rPr>
              <w:t xml:space="preserve">       </w:t>
            </w:r>
            <w:r w:rsidR="0070000F" w:rsidRPr="0070000F">
              <w:rPr>
                <w:color w:val="000000"/>
              </w:rPr>
              <w:t>1,014</w:t>
            </w:r>
          </w:p>
        </w:tc>
      </w:tr>
      <w:tr w:rsidR="0070000F" w:rsidRPr="0070000F" w:rsidTr="007D327E">
        <w:trPr>
          <w:trHeight w:val="440"/>
          <w:jc w:val="center"/>
        </w:trPr>
        <w:tc>
          <w:tcPr>
            <w:tcW w:w="946" w:type="dxa"/>
          </w:tcPr>
          <w:p w:rsidR="0070000F" w:rsidRPr="0070000F" w:rsidRDefault="0070000F" w:rsidP="00026986">
            <w:pPr>
              <w:jc w:val="center"/>
            </w:pPr>
            <w:r w:rsidRPr="0070000F">
              <w:t>2021</w:t>
            </w:r>
          </w:p>
        </w:tc>
        <w:tc>
          <w:tcPr>
            <w:tcW w:w="1505" w:type="dxa"/>
          </w:tcPr>
          <w:p w:rsidR="0070000F" w:rsidRPr="0070000F" w:rsidRDefault="0070000F" w:rsidP="00026986">
            <w:pPr>
              <w:jc w:val="center"/>
              <w:rPr>
                <w:color w:val="000000"/>
              </w:rPr>
            </w:pPr>
            <w:r w:rsidRPr="0070000F">
              <w:rPr>
                <w:color w:val="000000"/>
              </w:rPr>
              <w:t>3,120</w:t>
            </w:r>
          </w:p>
        </w:tc>
        <w:tc>
          <w:tcPr>
            <w:tcW w:w="1456" w:type="dxa"/>
          </w:tcPr>
          <w:p w:rsidR="0070000F" w:rsidRPr="0070000F" w:rsidRDefault="0070000F" w:rsidP="00026986">
            <w:pPr>
              <w:jc w:val="center"/>
              <w:rPr>
                <w:color w:val="000000"/>
              </w:rPr>
            </w:pPr>
            <w:r w:rsidRPr="0070000F">
              <w:rPr>
                <w:color w:val="000000"/>
              </w:rPr>
              <w:t>159</w:t>
            </w:r>
          </w:p>
        </w:tc>
        <w:tc>
          <w:tcPr>
            <w:tcW w:w="1083" w:type="dxa"/>
          </w:tcPr>
          <w:p w:rsidR="0070000F" w:rsidRPr="0070000F" w:rsidRDefault="0070000F" w:rsidP="00026986">
            <w:pPr>
              <w:jc w:val="center"/>
              <w:rPr>
                <w:color w:val="000000"/>
              </w:rPr>
            </w:pPr>
            <w:r w:rsidRPr="0070000F">
              <w:rPr>
                <w:color w:val="000000"/>
              </w:rPr>
              <w:t>3,279</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70000F" w:rsidRDefault="0070000F" w:rsidP="00026986">
            <w:pPr>
              <w:jc w:val="center"/>
              <w:rPr>
                <w:color w:val="000000"/>
              </w:rPr>
            </w:pPr>
            <w:r w:rsidRPr="0070000F">
              <w:rPr>
                <w:color w:val="000000"/>
              </w:rPr>
              <w:t>1,126</w:t>
            </w:r>
          </w:p>
        </w:tc>
      </w:tr>
      <w:tr w:rsidR="0070000F" w:rsidRPr="00D63F93" w:rsidTr="007D327E">
        <w:trPr>
          <w:trHeight w:val="620"/>
          <w:jc w:val="center"/>
        </w:trPr>
        <w:tc>
          <w:tcPr>
            <w:tcW w:w="946" w:type="dxa"/>
          </w:tcPr>
          <w:p w:rsidR="0070000F" w:rsidRPr="0070000F" w:rsidRDefault="0070000F" w:rsidP="00026986">
            <w:pPr>
              <w:jc w:val="center"/>
            </w:pPr>
            <w:r w:rsidRPr="0070000F">
              <w:t>2022</w:t>
            </w:r>
          </w:p>
        </w:tc>
        <w:tc>
          <w:tcPr>
            <w:tcW w:w="1505" w:type="dxa"/>
          </w:tcPr>
          <w:p w:rsidR="0070000F" w:rsidRPr="0070000F" w:rsidRDefault="0070000F" w:rsidP="00026986">
            <w:pPr>
              <w:jc w:val="center"/>
              <w:rPr>
                <w:color w:val="000000"/>
              </w:rPr>
            </w:pPr>
            <w:r w:rsidRPr="0070000F">
              <w:rPr>
                <w:color w:val="000000"/>
              </w:rPr>
              <w:t>3,245</w:t>
            </w:r>
          </w:p>
        </w:tc>
        <w:tc>
          <w:tcPr>
            <w:tcW w:w="1456" w:type="dxa"/>
          </w:tcPr>
          <w:p w:rsidR="0070000F" w:rsidRPr="0070000F" w:rsidRDefault="0070000F" w:rsidP="00026986">
            <w:pPr>
              <w:jc w:val="center"/>
              <w:rPr>
                <w:color w:val="000000"/>
              </w:rPr>
            </w:pPr>
            <w:r w:rsidRPr="0070000F">
              <w:rPr>
                <w:color w:val="000000"/>
              </w:rPr>
              <w:t>246</w:t>
            </w:r>
          </w:p>
        </w:tc>
        <w:tc>
          <w:tcPr>
            <w:tcW w:w="1083" w:type="dxa"/>
          </w:tcPr>
          <w:p w:rsidR="0070000F" w:rsidRPr="0070000F" w:rsidRDefault="0070000F" w:rsidP="00026986">
            <w:pPr>
              <w:jc w:val="center"/>
              <w:rPr>
                <w:color w:val="000000"/>
              </w:rPr>
            </w:pPr>
            <w:r w:rsidRPr="0070000F">
              <w:rPr>
                <w:color w:val="000000"/>
              </w:rPr>
              <w:t>3,491</w:t>
            </w:r>
          </w:p>
        </w:tc>
        <w:tc>
          <w:tcPr>
            <w:tcW w:w="1363" w:type="dxa"/>
          </w:tcPr>
          <w:p w:rsidR="0070000F" w:rsidRPr="0070000F" w:rsidRDefault="0070000F" w:rsidP="00026986">
            <w:pPr>
              <w:jc w:val="center"/>
              <w:rPr>
                <w:color w:val="000000"/>
              </w:rPr>
            </w:pPr>
            <w:r w:rsidRPr="0070000F">
              <w:rPr>
                <w:color w:val="000000"/>
              </w:rPr>
              <w:t>2,153</w:t>
            </w:r>
          </w:p>
        </w:tc>
        <w:tc>
          <w:tcPr>
            <w:tcW w:w="1639" w:type="dxa"/>
          </w:tcPr>
          <w:p w:rsidR="0070000F" w:rsidRPr="00861179" w:rsidRDefault="0070000F" w:rsidP="00026986">
            <w:pPr>
              <w:jc w:val="center"/>
              <w:rPr>
                <w:color w:val="000000"/>
              </w:rPr>
            </w:pPr>
            <w:r w:rsidRPr="0070000F">
              <w:rPr>
                <w:color w:val="000000"/>
              </w:rPr>
              <w:t>1,338</w:t>
            </w:r>
          </w:p>
        </w:tc>
      </w:tr>
    </w:tbl>
    <w:p w:rsidR="00323085" w:rsidRDefault="00323085" w:rsidP="00B96259">
      <w:pPr>
        <w:spacing w:line="360" w:lineRule="auto"/>
        <w:jc w:val="center"/>
        <w:rPr>
          <w:u w:val="single"/>
        </w:rPr>
      </w:pPr>
    </w:p>
    <w:p w:rsidR="00B96259" w:rsidRPr="00B96259" w:rsidRDefault="00323085" w:rsidP="00B96259">
      <w:pPr>
        <w:spacing w:line="360" w:lineRule="auto"/>
        <w:jc w:val="center"/>
        <w:rPr>
          <w:u w:val="single"/>
        </w:rPr>
      </w:pPr>
      <w:r>
        <w:rPr>
          <w:u w:val="single"/>
        </w:rPr>
        <w:br w:type="page"/>
      </w:r>
    </w:p>
    <w:p w:rsidR="00D64CC3" w:rsidRPr="00B96259" w:rsidRDefault="00D64CC3" w:rsidP="00D64CC3">
      <w:pPr>
        <w:spacing w:line="360" w:lineRule="auto"/>
        <w:ind w:left="360"/>
        <w:jc w:val="both"/>
        <w:rPr>
          <w:sz w:val="16"/>
          <w:szCs w:val="16"/>
        </w:rPr>
      </w:pPr>
    </w:p>
    <w:p w:rsidR="00D64CC3" w:rsidRPr="00D63F93" w:rsidRDefault="00D64CC3" w:rsidP="00D64CC3">
      <w:pPr>
        <w:spacing w:line="360" w:lineRule="auto"/>
        <w:jc w:val="both"/>
        <w:rPr>
          <w:b/>
        </w:rPr>
      </w:pPr>
      <w:r w:rsidRPr="00D63F93">
        <w:rPr>
          <w:b/>
        </w:rPr>
        <w:t>3.</w:t>
      </w:r>
      <w:r w:rsidRPr="00D63F93">
        <w:rPr>
          <w:b/>
        </w:rPr>
        <w:tab/>
        <w:t>Pricing and Distribution</w:t>
      </w:r>
    </w:p>
    <w:p w:rsidR="00B96259" w:rsidRPr="00B96259" w:rsidRDefault="00B96259" w:rsidP="003D7A63">
      <w:pPr>
        <w:spacing w:line="360" w:lineRule="auto"/>
        <w:jc w:val="both"/>
        <w:rPr>
          <w:sz w:val="16"/>
          <w:szCs w:val="16"/>
        </w:rPr>
      </w:pPr>
    </w:p>
    <w:p w:rsidR="00D64CC3" w:rsidRPr="00D63F93" w:rsidRDefault="00D64CC3" w:rsidP="003D7A63">
      <w:pPr>
        <w:spacing w:line="360" w:lineRule="auto"/>
        <w:jc w:val="both"/>
      </w:pPr>
      <w:r w:rsidRPr="00D63F93">
        <w:t xml:space="preserve">The market </w:t>
      </w:r>
      <w:r w:rsidR="00FB096B" w:rsidRPr="00D63F93">
        <w:t>price</w:t>
      </w:r>
      <w:r w:rsidR="00E55EBE" w:rsidRPr="00D63F93">
        <w:t xml:space="preserve"> for export quality</w:t>
      </w:r>
      <w:r w:rsidR="00FB096B" w:rsidRPr="00D63F93">
        <w:t xml:space="preserve"> roasted coffee </w:t>
      </w:r>
      <w:r w:rsidR="002F20A7" w:rsidRPr="00D63F93">
        <w:t xml:space="preserve">on </w:t>
      </w:r>
      <w:r w:rsidR="00FB096B" w:rsidRPr="00D63F93">
        <w:t xml:space="preserve">average </w:t>
      </w:r>
      <w:r w:rsidR="002F20A7" w:rsidRPr="00D63F93">
        <w:t xml:space="preserve">is </w:t>
      </w:r>
      <w:r w:rsidR="00FB096B" w:rsidRPr="00D63F93">
        <w:t xml:space="preserve">Birr </w:t>
      </w:r>
      <w:r w:rsidR="002D4E8D">
        <w:t>190</w:t>
      </w:r>
      <w:r w:rsidR="00FB096B" w:rsidRPr="00D63F93">
        <w:t xml:space="preserve"> /kg</w:t>
      </w:r>
      <w:r w:rsidRPr="00D63F93">
        <w:t xml:space="preserve">. </w:t>
      </w:r>
      <w:r w:rsidR="00160EC5" w:rsidRPr="00D63F93">
        <w:t>Hence</w:t>
      </w:r>
      <w:r w:rsidRPr="00D63F93">
        <w:t xml:space="preserve">, </w:t>
      </w:r>
      <w:r w:rsidR="002D4E8D">
        <w:t>allowing a 20</w:t>
      </w:r>
      <w:r w:rsidR="00FB096B" w:rsidRPr="00D63F93">
        <w:t>% margin for distributors</w:t>
      </w:r>
      <w:r w:rsidR="00BA74FD" w:rsidRPr="00D63F93">
        <w:t xml:space="preserve"> and retailers, selling</w:t>
      </w:r>
      <w:r w:rsidRPr="00D63F93">
        <w:t xml:space="preserve"> price </w:t>
      </w:r>
      <w:r w:rsidR="00FB096B" w:rsidRPr="00D63F93">
        <w:t>for the project is proposed</w:t>
      </w:r>
      <w:r w:rsidRPr="00D63F93">
        <w:t xml:space="preserve"> to be </w:t>
      </w:r>
      <w:r w:rsidR="002D4E8D" w:rsidRPr="00D63F93">
        <w:t xml:space="preserve">Birr </w:t>
      </w:r>
      <w:r w:rsidR="002D4E8D">
        <w:t>158</w:t>
      </w:r>
      <w:r w:rsidR="00FB096B" w:rsidRPr="00D63F93">
        <w:t xml:space="preserve"> </w:t>
      </w:r>
      <w:r w:rsidRPr="00D63F93">
        <w:t>/</w:t>
      </w:r>
      <w:r w:rsidR="00E55EBE" w:rsidRPr="00D63F93">
        <w:t>kg</w:t>
      </w:r>
      <w:r w:rsidRPr="00D63F93">
        <w:t>.</w:t>
      </w:r>
    </w:p>
    <w:p w:rsidR="00D64CC3" w:rsidRPr="00D63F93" w:rsidRDefault="00D64CC3" w:rsidP="003D7A63">
      <w:pPr>
        <w:spacing w:line="360" w:lineRule="auto"/>
        <w:jc w:val="both"/>
      </w:pPr>
    </w:p>
    <w:p w:rsidR="00D64CC3" w:rsidRPr="00D63F93" w:rsidRDefault="00D64CC3" w:rsidP="003D7A63">
      <w:pPr>
        <w:spacing w:line="360" w:lineRule="auto"/>
        <w:jc w:val="both"/>
      </w:pPr>
      <w:r w:rsidRPr="00D63F93">
        <w:t xml:space="preserve">As to its distribution, it </w:t>
      </w:r>
      <w:r w:rsidR="00915EFC" w:rsidRPr="00D63F93">
        <w:t>can</w:t>
      </w:r>
      <w:r w:rsidRPr="00D63F93">
        <w:t xml:space="preserve"> be realized through whole sale networks and retail outlets such as supermarkets and shops.</w:t>
      </w:r>
    </w:p>
    <w:p w:rsidR="00500021" w:rsidRPr="00B96259" w:rsidRDefault="00500021" w:rsidP="000B42F4">
      <w:pPr>
        <w:spacing w:line="360" w:lineRule="auto"/>
        <w:jc w:val="both"/>
        <w:rPr>
          <w:b/>
          <w:sz w:val="16"/>
          <w:szCs w:val="16"/>
        </w:rPr>
      </w:pPr>
    </w:p>
    <w:p w:rsidR="001718D1" w:rsidRPr="00D63F93" w:rsidRDefault="001718D1" w:rsidP="000B42F4">
      <w:pPr>
        <w:spacing w:line="360" w:lineRule="auto"/>
        <w:jc w:val="both"/>
        <w:rPr>
          <w:b/>
        </w:rPr>
      </w:pPr>
      <w:r w:rsidRPr="00D63F93">
        <w:rPr>
          <w:b/>
        </w:rPr>
        <w:t>B.</w:t>
      </w:r>
      <w:r w:rsidRPr="00D63F93">
        <w:rPr>
          <w:b/>
        </w:rPr>
        <w:tab/>
        <w:t>PLANT C</w:t>
      </w:r>
      <w:r w:rsidR="003957FA" w:rsidRPr="00D63F93">
        <w:rPr>
          <w:b/>
        </w:rPr>
        <w:t>APACITY AND PRODUCTION PROGRAM</w:t>
      </w:r>
    </w:p>
    <w:p w:rsidR="001718D1" w:rsidRPr="00B96259" w:rsidRDefault="001718D1" w:rsidP="000B42F4">
      <w:pPr>
        <w:spacing w:line="360" w:lineRule="auto"/>
        <w:jc w:val="both"/>
        <w:rPr>
          <w:sz w:val="16"/>
          <w:szCs w:val="16"/>
        </w:rPr>
      </w:pPr>
    </w:p>
    <w:p w:rsidR="001718D1" w:rsidRPr="00D63F93" w:rsidRDefault="001718D1" w:rsidP="000B42F4">
      <w:pPr>
        <w:spacing w:line="360" w:lineRule="auto"/>
        <w:jc w:val="both"/>
        <w:rPr>
          <w:b/>
        </w:rPr>
      </w:pPr>
      <w:r w:rsidRPr="00D63F93">
        <w:rPr>
          <w:b/>
        </w:rPr>
        <w:t>1.</w:t>
      </w:r>
      <w:r w:rsidRPr="00D63F93">
        <w:rPr>
          <w:b/>
        </w:rPr>
        <w:tab/>
        <w:t>Plant Capacity</w:t>
      </w:r>
    </w:p>
    <w:p w:rsidR="001718D1" w:rsidRPr="00B96259" w:rsidRDefault="001718D1" w:rsidP="000B42F4">
      <w:pPr>
        <w:spacing w:line="360" w:lineRule="auto"/>
        <w:jc w:val="both"/>
        <w:rPr>
          <w:sz w:val="16"/>
          <w:szCs w:val="16"/>
        </w:rPr>
      </w:pPr>
    </w:p>
    <w:p w:rsidR="001718D1" w:rsidRPr="00D63F93" w:rsidRDefault="001718D1" w:rsidP="000B42F4">
      <w:pPr>
        <w:spacing w:line="360" w:lineRule="auto"/>
        <w:jc w:val="both"/>
      </w:pPr>
      <w:r w:rsidRPr="00D63F93">
        <w:t xml:space="preserve">Based on the </w:t>
      </w:r>
      <w:r w:rsidR="003957FA" w:rsidRPr="00D63F93">
        <w:t xml:space="preserve">outcome of the </w:t>
      </w:r>
      <w:r w:rsidRPr="00D63F93">
        <w:t>market study</w:t>
      </w:r>
      <w:r w:rsidR="003957FA" w:rsidRPr="00D63F93">
        <w:t xml:space="preserve"> and considering the minimum economic scale of production</w:t>
      </w:r>
      <w:r w:rsidRPr="00D63F93">
        <w:t>, the</w:t>
      </w:r>
      <w:r w:rsidR="003957FA" w:rsidRPr="00D63F93">
        <w:t xml:space="preserve"> envisaged plant will have a</w:t>
      </w:r>
      <w:r w:rsidRPr="00D63F93">
        <w:t xml:space="preserve"> capacity of </w:t>
      </w:r>
      <w:r w:rsidR="007A1BBC" w:rsidRPr="00D63F93">
        <w:t>100 tons</w:t>
      </w:r>
      <w:r w:rsidRPr="00D63F93">
        <w:t xml:space="preserve"> of roasted, ground and packed coffee</w:t>
      </w:r>
      <w:r w:rsidR="003957FA" w:rsidRPr="00D63F93">
        <w:t xml:space="preserve"> per annum</w:t>
      </w:r>
      <w:r w:rsidRPr="00D63F93">
        <w:t xml:space="preserve">. This capacity will be attained by working </w:t>
      </w:r>
      <w:r w:rsidR="003957FA" w:rsidRPr="00D63F93">
        <w:t xml:space="preserve">a </w:t>
      </w:r>
      <w:r w:rsidRPr="00D63F93">
        <w:t xml:space="preserve">single shift </w:t>
      </w:r>
      <w:r w:rsidR="003957FA" w:rsidRPr="00D63F93">
        <w:t>of 8 hours</w:t>
      </w:r>
      <w:r w:rsidR="0009308F" w:rsidRPr="00D63F93">
        <w:t xml:space="preserve"> per day</w:t>
      </w:r>
      <w:r w:rsidR="003957FA" w:rsidRPr="00D63F93">
        <w:t xml:space="preserve"> and </w:t>
      </w:r>
      <w:r w:rsidRPr="00D63F93">
        <w:t xml:space="preserve">300 working days </w:t>
      </w:r>
      <w:r w:rsidR="003957FA" w:rsidRPr="00D63F93">
        <w:t>per</w:t>
      </w:r>
      <w:r w:rsidRPr="00D63F93">
        <w:t xml:space="preserve"> year. </w:t>
      </w:r>
    </w:p>
    <w:p w:rsidR="003957FA" w:rsidRPr="00B96259" w:rsidRDefault="003957FA" w:rsidP="000B42F4">
      <w:pPr>
        <w:spacing w:line="360" w:lineRule="auto"/>
        <w:jc w:val="both"/>
        <w:rPr>
          <w:b/>
          <w:sz w:val="16"/>
          <w:szCs w:val="16"/>
        </w:rPr>
      </w:pPr>
    </w:p>
    <w:p w:rsidR="001718D1" w:rsidRPr="00D63F93" w:rsidRDefault="00500021" w:rsidP="000B42F4">
      <w:pPr>
        <w:spacing w:line="360" w:lineRule="auto"/>
        <w:jc w:val="both"/>
        <w:rPr>
          <w:b/>
        </w:rPr>
      </w:pPr>
      <w:r w:rsidRPr="00D63F93">
        <w:rPr>
          <w:b/>
        </w:rPr>
        <w:t>2.</w:t>
      </w:r>
      <w:r w:rsidRPr="00D63F93">
        <w:rPr>
          <w:b/>
        </w:rPr>
        <w:tab/>
        <w:t>Production Program</w:t>
      </w:r>
    </w:p>
    <w:p w:rsidR="001718D1" w:rsidRPr="00B96259" w:rsidRDefault="001718D1" w:rsidP="000B42F4">
      <w:pPr>
        <w:spacing w:line="360" w:lineRule="auto"/>
        <w:jc w:val="both"/>
        <w:rPr>
          <w:sz w:val="16"/>
          <w:szCs w:val="16"/>
        </w:rPr>
      </w:pPr>
    </w:p>
    <w:p w:rsidR="00221859" w:rsidRPr="00D63F93" w:rsidRDefault="0009308F" w:rsidP="00221859">
      <w:pPr>
        <w:spacing w:line="360" w:lineRule="auto"/>
        <w:jc w:val="both"/>
      </w:pPr>
      <w:r w:rsidRPr="00D63F93">
        <w:t xml:space="preserve">With an assumption that enough time during the initial stage will be required for market penetration and technical skill development, the envisaged plant will start </w:t>
      </w:r>
      <w:r w:rsidR="00221859" w:rsidRPr="00D63F93">
        <w:t>production at</w:t>
      </w:r>
      <w:r w:rsidR="001718D1" w:rsidRPr="00D63F93">
        <w:t xml:space="preserve"> </w:t>
      </w:r>
      <w:r w:rsidRPr="00D63F93">
        <w:t>8</w:t>
      </w:r>
      <w:r w:rsidR="001718D1" w:rsidRPr="00D63F93">
        <w:t xml:space="preserve">0% </w:t>
      </w:r>
      <w:r w:rsidRPr="00D63F93">
        <w:t>of its rated capacity which will grow to 90</w:t>
      </w:r>
      <w:r w:rsidR="001718D1" w:rsidRPr="00D63F93">
        <w:t>% in the second year</w:t>
      </w:r>
      <w:r w:rsidRPr="00D63F93">
        <w:t xml:space="preserve">. </w:t>
      </w:r>
      <w:r w:rsidR="001718D1" w:rsidRPr="00D63F93">
        <w:t xml:space="preserve"> Full capacity will be reached in the third year and onwards.  </w:t>
      </w:r>
      <w:r w:rsidR="00221859" w:rsidRPr="00D63F93">
        <w:t xml:space="preserve">Details of the annual </w:t>
      </w:r>
      <w:r w:rsidR="001718D1" w:rsidRPr="00D63F93">
        <w:t>production program</w:t>
      </w:r>
      <w:r w:rsidR="00221859" w:rsidRPr="00D63F93">
        <w:t xml:space="preserve"> are shown in Table 3.3.</w:t>
      </w:r>
    </w:p>
    <w:p w:rsidR="00912508" w:rsidRPr="00B96259" w:rsidRDefault="00912508" w:rsidP="00221859">
      <w:pPr>
        <w:spacing w:line="360" w:lineRule="auto"/>
        <w:jc w:val="both"/>
        <w:rPr>
          <w:sz w:val="16"/>
          <w:szCs w:val="16"/>
        </w:rPr>
      </w:pPr>
    </w:p>
    <w:p w:rsidR="00912508" w:rsidRPr="00D63F93" w:rsidRDefault="00912508" w:rsidP="00B96259">
      <w:pPr>
        <w:spacing w:line="360" w:lineRule="auto"/>
        <w:jc w:val="center"/>
        <w:rPr>
          <w:b/>
          <w:bCs/>
          <w:color w:val="000000"/>
          <w:u w:val="single"/>
        </w:rPr>
      </w:pPr>
      <w:r w:rsidRPr="00D63F93">
        <w:rPr>
          <w:b/>
          <w:bCs/>
          <w:color w:val="000000"/>
          <w:u w:val="single"/>
        </w:rPr>
        <w:t>Table 3.</w:t>
      </w:r>
      <w:r w:rsidR="00CA61E1" w:rsidRPr="00D63F93">
        <w:rPr>
          <w:b/>
          <w:bCs/>
          <w:color w:val="000000"/>
          <w:u w:val="single"/>
        </w:rPr>
        <w:t>4</w:t>
      </w:r>
    </w:p>
    <w:p w:rsidR="00912508" w:rsidRPr="00D63F93" w:rsidRDefault="00B96259" w:rsidP="00B96259">
      <w:pPr>
        <w:spacing w:line="360" w:lineRule="auto"/>
        <w:jc w:val="center"/>
        <w:rPr>
          <w:b/>
          <w:bCs/>
          <w:color w:val="000000"/>
          <w:u w:val="single"/>
        </w:rPr>
      </w:pPr>
      <w:r w:rsidRPr="00D63F93">
        <w:rPr>
          <w:b/>
          <w:bCs/>
          <w:color w:val="000000"/>
          <w:u w:val="single"/>
        </w:rPr>
        <w:t xml:space="preserve">ANNUAL PRODUCTION PROGRAM </w:t>
      </w:r>
    </w:p>
    <w:p w:rsidR="00912508" w:rsidRPr="00B96259" w:rsidRDefault="00912508" w:rsidP="00221859">
      <w:pPr>
        <w:spacing w:line="360" w:lineRule="auto"/>
        <w:jc w:val="both"/>
        <w:rPr>
          <w:sz w:val="16"/>
          <w:szCs w:val="16"/>
        </w:rPr>
      </w:pPr>
    </w:p>
    <w:tbl>
      <w:tblPr>
        <w:tblW w:w="7382" w:type="dxa"/>
        <w:tblInd w:w="828" w:type="dxa"/>
        <w:tblLook w:val="04A0"/>
      </w:tblPr>
      <w:tblGrid>
        <w:gridCol w:w="631"/>
        <w:gridCol w:w="1979"/>
        <w:gridCol w:w="1109"/>
        <w:gridCol w:w="1333"/>
        <w:gridCol w:w="810"/>
        <w:gridCol w:w="1622"/>
      </w:tblGrid>
      <w:tr w:rsidR="00912508" w:rsidRPr="00D63F93" w:rsidTr="00912508">
        <w:trPr>
          <w:trHeight w:val="315"/>
        </w:trPr>
        <w:tc>
          <w:tcPr>
            <w:tcW w:w="63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12508" w:rsidRPr="00D63F93" w:rsidRDefault="000B59DA" w:rsidP="00B96259">
            <w:pPr>
              <w:jc w:val="center"/>
              <w:rPr>
                <w:b/>
                <w:color w:val="000000"/>
              </w:rPr>
            </w:pPr>
            <w:r>
              <w:rPr>
                <w:b/>
                <w:color w:val="000000"/>
              </w:rPr>
              <w:t>Sr.</w:t>
            </w:r>
            <w:r w:rsidR="00912508" w:rsidRPr="00D63F93">
              <w:rPr>
                <w:b/>
                <w:color w:val="000000"/>
              </w:rPr>
              <w:t xml:space="preserve"> No.</w:t>
            </w:r>
          </w:p>
        </w:tc>
        <w:tc>
          <w:tcPr>
            <w:tcW w:w="1979" w:type="dxa"/>
            <w:vMerge w:val="restart"/>
            <w:tcBorders>
              <w:top w:val="single" w:sz="8" w:space="0" w:color="auto"/>
              <w:left w:val="nil"/>
              <w:bottom w:val="single" w:sz="8" w:space="0" w:color="000000"/>
              <w:right w:val="nil"/>
            </w:tcBorders>
            <w:shd w:val="clear" w:color="auto" w:fill="auto"/>
            <w:noWrap/>
            <w:hideMark/>
          </w:tcPr>
          <w:p w:rsidR="00912508" w:rsidRPr="00D63F93" w:rsidRDefault="00912508" w:rsidP="00B96259">
            <w:pPr>
              <w:jc w:val="center"/>
              <w:rPr>
                <w:b/>
                <w:color w:val="000000"/>
              </w:rPr>
            </w:pPr>
            <w:r w:rsidRPr="00D63F93">
              <w:rPr>
                <w:b/>
                <w:color w:val="000000"/>
              </w:rPr>
              <w:t>Description</w:t>
            </w:r>
          </w:p>
        </w:tc>
        <w:tc>
          <w:tcPr>
            <w:tcW w:w="100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12508" w:rsidRPr="00D63F93" w:rsidRDefault="00912508" w:rsidP="00B96259">
            <w:pPr>
              <w:jc w:val="center"/>
              <w:rPr>
                <w:b/>
                <w:color w:val="000000"/>
              </w:rPr>
            </w:pPr>
            <w:r w:rsidRPr="00D63F93">
              <w:rPr>
                <w:b/>
                <w:color w:val="000000"/>
              </w:rPr>
              <w:t>Unit of Measure</w:t>
            </w:r>
          </w:p>
        </w:tc>
        <w:tc>
          <w:tcPr>
            <w:tcW w:w="3765" w:type="dxa"/>
            <w:gridSpan w:val="3"/>
            <w:tcBorders>
              <w:top w:val="single" w:sz="8" w:space="0" w:color="auto"/>
              <w:left w:val="nil"/>
              <w:bottom w:val="single" w:sz="8" w:space="0" w:color="auto"/>
              <w:right w:val="single" w:sz="4" w:space="0" w:color="auto"/>
            </w:tcBorders>
            <w:shd w:val="clear" w:color="auto" w:fill="auto"/>
            <w:noWrap/>
            <w:vAlign w:val="bottom"/>
            <w:hideMark/>
          </w:tcPr>
          <w:p w:rsidR="00912508" w:rsidRPr="00D63F93" w:rsidRDefault="00912508" w:rsidP="00B96259">
            <w:pPr>
              <w:jc w:val="center"/>
              <w:rPr>
                <w:b/>
                <w:color w:val="000000"/>
              </w:rPr>
            </w:pPr>
            <w:r w:rsidRPr="00D63F93">
              <w:rPr>
                <w:b/>
                <w:color w:val="000000"/>
              </w:rPr>
              <w:t>Production Year</w:t>
            </w:r>
          </w:p>
        </w:tc>
      </w:tr>
      <w:tr w:rsidR="00912508" w:rsidRPr="00D63F93" w:rsidTr="00912508">
        <w:trPr>
          <w:trHeight w:val="315"/>
        </w:trPr>
        <w:tc>
          <w:tcPr>
            <w:tcW w:w="631" w:type="dxa"/>
            <w:vMerge/>
            <w:tcBorders>
              <w:top w:val="single" w:sz="8" w:space="0" w:color="auto"/>
              <w:left w:val="single" w:sz="8" w:space="0" w:color="auto"/>
              <w:bottom w:val="single" w:sz="8" w:space="0" w:color="000000"/>
              <w:right w:val="single" w:sz="8" w:space="0" w:color="auto"/>
            </w:tcBorders>
            <w:hideMark/>
          </w:tcPr>
          <w:p w:rsidR="00912508" w:rsidRPr="00D63F93" w:rsidRDefault="00912508" w:rsidP="00912508">
            <w:pPr>
              <w:rPr>
                <w:b/>
                <w:color w:val="000000"/>
              </w:rPr>
            </w:pPr>
          </w:p>
        </w:tc>
        <w:tc>
          <w:tcPr>
            <w:tcW w:w="1979" w:type="dxa"/>
            <w:vMerge/>
            <w:tcBorders>
              <w:top w:val="single" w:sz="8" w:space="0" w:color="auto"/>
              <w:left w:val="nil"/>
              <w:bottom w:val="single" w:sz="8" w:space="0" w:color="000000"/>
              <w:right w:val="nil"/>
            </w:tcBorders>
            <w:hideMark/>
          </w:tcPr>
          <w:p w:rsidR="00912508" w:rsidRPr="00D63F93" w:rsidRDefault="00912508" w:rsidP="00912508">
            <w:pPr>
              <w:rPr>
                <w:b/>
                <w:color w:val="000000"/>
              </w:rPr>
            </w:pPr>
          </w:p>
        </w:tc>
        <w:tc>
          <w:tcPr>
            <w:tcW w:w="1007" w:type="dxa"/>
            <w:vMerge/>
            <w:tcBorders>
              <w:top w:val="single" w:sz="8" w:space="0" w:color="auto"/>
              <w:left w:val="single" w:sz="8" w:space="0" w:color="auto"/>
              <w:bottom w:val="single" w:sz="8" w:space="0" w:color="000000"/>
              <w:right w:val="single" w:sz="8" w:space="0" w:color="auto"/>
            </w:tcBorders>
            <w:hideMark/>
          </w:tcPr>
          <w:p w:rsidR="00912508" w:rsidRPr="00D63F93" w:rsidRDefault="00912508" w:rsidP="00912508">
            <w:pPr>
              <w:rPr>
                <w:b/>
                <w:color w:val="000000"/>
              </w:rPr>
            </w:pPr>
          </w:p>
        </w:tc>
        <w:tc>
          <w:tcPr>
            <w:tcW w:w="1333" w:type="dxa"/>
            <w:tcBorders>
              <w:top w:val="nil"/>
              <w:left w:val="nil"/>
              <w:bottom w:val="single" w:sz="8" w:space="0" w:color="auto"/>
              <w:right w:val="nil"/>
            </w:tcBorders>
            <w:shd w:val="clear" w:color="auto" w:fill="auto"/>
            <w:noWrap/>
            <w:hideMark/>
          </w:tcPr>
          <w:p w:rsidR="00912508" w:rsidRPr="00D63F93" w:rsidRDefault="00912508" w:rsidP="00B96259">
            <w:pPr>
              <w:jc w:val="center"/>
              <w:rPr>
                <w:b/>
                <w:color w:val="000000"/>
              </w:rPr>
            </w:pPr>
            <w:r w:rsidRPr="00D63F93">
              <w:rPr>
                <w:b/>
                <w:color w:val="000000"/>
              </w:rPr>
              <w:t>1st</w:t>
            </w:r>
          </w:p>
        </w:tc>
        <w:tc>
          <w:tcPr>
            <w:tcW w:w="810" w:type="dxa"/>
            <w:tcBorders>
              <w:top w:val="nil"/>
              <w:left w:val="single" w:sz="8" w:space="0" w:color="auto"/>
              <w:bottom w:val="single" w:sz="8" w:space="0" w:color="auto"/>
              <w:right w:val="single" w:sz="8" w:space="0" w:color="auto"/>
            </w:tcBorders>
            <w:shd w:val="clear" w:color="auto" w:fill="auto"/>
            <w:noWrap/>
            <w:hideMark/>
          </w:tcPr>
          <w:p w:rsidR="00912508" w:rsidRPr="00D63F93" w:rsidRDefault="00912508" w:rsidP="00B96259">
            <w:pPr>
              <w:jc w:val="center"/>
              <w:rPr>
                <w:b/>
                <w:color w:val="000000"/>
              </w:rPr>
            </w:pPr>
            <w:r w:rsidRPr="00D63F93">
              <w:rPr>
                <w:b/>
                <w:color w:val="000000"/>
              </w:rPr>
              <w:t>2nd</w:t>
            </w:r>
          </w:p>
        </w:tc>
        <w:tc>
          <w:tcPr>
            <w:tcW w:w="1622" w:type="dxa"/>
            <w:tcBorders>
              <w:top w:val="nil"/>
              <w:left w:val="nil"/>
              <w:bottom w:val="single" w:sz="8" w:space="0" w:color="auto"/>
              <w:right w:val="single" w:sz="4" w:space="0" w:color="auto"/>
            </w:tcBorders>
            <w:shd w:val="clear" w:color="auto" w:fill="auto"/>
            <w:noWrap/>
            <w:hideMark/>
          </w:tcPr>
          <w:p w:rsidR="00912508" w:rsidRPr="00D63F93" w:rsidRDefault="00912508" w:rsidP="00B96259">
            <w:pPr>
              <w:jc w:val="center"/>
              <w:rPr>
                <w:b/>
                <w:color w:val="000000"/>
              </w:rPr>
            </w:pPr>
            <w:r w:rsidRPr="00D63F93">
              <w:rPr>
                <w:b/>
                <w:color w:val="000000"/>
              </w:rPr>
              <w:t>3rd &amp; Onwards</w:t>
            </w:r>
          </w:p>
        </w:tc>
      </w:tr>
      <w:tr w:rsidR="00912508" w:rsidRPr="00D63F93" w:rsidTr="00912508">
        <w:trPr>
          <w:trHeight w:val="300"/>
        </w:trPr>
        <w:tc>
          <w:tcPr>
            <w:tcW w:w="631" w:type="dxa"/>
            <w:tcBorders>
              <w:top w:val="nil"/>
              <w:left w:val="single" w:sz="8" w:space="0" w:color="auto"/>
              <w:bottom w:val="single" w:sz="4" w:space="0" w:color="auto"/>
              <w:right w:val="single" w:sz="4" w:space="0" w:color="auto"/>
            </w:tcBorders>
            <w:shd w:val="clear" w:color="auto" w:fill="auto"/>
            <w:noWrap/>
            <w:hideMark/>
          </w:tcPr>
          <w:p w:rsidR="00912508" w:rsidRPr="00D63F93" w:rsidRDefault="00912508" w:rsidP="00912508">
            <w:pPr>
              <w:rPr>
                <w:color w:val="000000"/>
              </w:rPr>
            </w:pPr>
            <w:r w:rsidRPr="00D63F93">
              <w:rPr>
                <w:color w:val="000000"/>
              </w:rPr>
              <w:t>1</w:t>
            </w:r>
          </w:p>
        </w:tc>
        <w:tc>
          <w:tcPr>
            <w:tcW w:w="1979" w:type="dxa"/>
            <w:tcBorders>
              <w:top w:val="nil"/>
              <w:left w:val="nil"/>
              <w:bottom w:val="single" w:sz="4" w:space="0" w:color="auto"/>
              <w:right w:val="single" w:sz="4" w:space="0" w:color="auto"/>
            </w:tcBorders>
            <w:shd w:val="clear" w:color="auto" w:fill="auto"/>
            <w:noWrap/>
            <w:hideMark/>
          </w:tcPr>
          <w:p w:rsidR="00912508" w:rsidRPr="00D63F93" w:rsidRDefault="00912508" w:rsidP="00912508">
            <w:pPr>
              <w:rPr>
                <w:color w:val="000000"/>
              </w:rPr>
            </w:pPr>
            <w:r w:rsidRPr="00D63F93">
              <w:rPr>
                <w:color w:val="000000"/>
              </w:rPr>
              <w:t>Roasted, ground and packed coffee</w:t>
            </w:r>
          </w:p>
        </w:tc>
        <w:tc>
          <w:tcPr>
            <w:tcW w:w="1007" w:type="dxa"/>
            <w:tcBorders>
              <w:top w:val="nil"/>
              <w:left w:val="nil"/>
              <w:bottom w:val="single" w:sz="4"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ton</w:t>
            </w:r>
          </w:p>
        </w:tc>
        <w:tc>
          <w:tcPr>
            <w:tcW w:w="1333" w:type="dxa"/>
            <w:tcBorders>
              <w:top w:val="nil"/>
              <w:left w:val="nil"/>
              <w:bottom w:val="single" w:sz="4"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80</w:t>
            </w:r>
          </w:p>
        </w:tc>
        <w:tc>
          <w:tcPr>
            <w:tcW w:w="810" w:type="dxa"/>
            <w:tcBorders>
              <w:top w:val="nil"/>
              <w:left w:val="nil"/>
              <w:bottom w:val="single" w:sz="4"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90</w:t>
            </w:r>
          </w:p>
        </w:tc>
        <w:tc>
          <w:tcPr>
            <w:tcW w:w="1622" w:type="dxa"/>
            <w:tcBorders>
              <w:top w:val="nil"/>
              <w:left w:val="nil"/>
              <w:bottom w:val="single" w:sz="4"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100</w:t>
            </w:r>
          </w:p>
        </w:tc>
      </w:tr>
      <w:tr w:rsidR="00912508" w:rsidRPr="00D63F93" w:rsidTr="00912508">
        <w:trPr>
          <w:trHeight w:val="315"/>
        </w:trPr>
        <w:tc>
          <w:tcPr>
            <w:tcW w:w="631" w:type="dxa"/>
            <w:tcBorders>
              <w:top w:val="nil"/>
              <w:left w:val="single" w:sz="8" w:space="0" w:color="auto"/>
              <w:bottom w:val="single" w:sz="8" w:space="0" w:color="auto"/>
              <w:right w:val="single" w:sz="4" w:space="0" w:color="auto"/>
            </w:tcBorders>
            <w:shd w:val="clear" w:color="auto" w:fill="auto"/>
            <w:noWrap/>
            <w:hideMark/>
          </w:tcPr>
          <w:p w:rsidR="00912508" w:rsidRPr="00D63F93" w:rsidRDefault="00912508" w:rsidP="00912508">
            <w:pPr>
              <w:rPr>
                <w:color w:val="000000"/>
              </w:rPr>
            </w:pPr>
            <w:r w:rsidRPr="00D63F93">
              <w:rPr>
                <w:color w:val="000000"/>
              </w:rPr>
              <w:t>2</w:t>
            </w:r>
          </w:p>
        </w:tc>
        <w:tc>
          <w:tcPr>
            <w:tcW w:w="1979" w:type="dxa"/>
            <w:tcBorders>
              <w:top w:val="nil"/>
              <w:left w:val="nil"/>
              <w:bottom w:val="single" w:sz="8" w:space="0" w:color="auto"/>
              <w:right w:val="single" w:sz="4" w:space="0" w:color="auto"/>
            </w:tcBorders>
            <w:shd w:val="clear" w:color="auto" w:fill="auto"/>
            <w:noWrap/>
            <w:hideMark/>
          </w:tcPr>
          <w:p w:rsidR="00912508" w:rsidRPr="00D63F93" w:rsidRDefault="00912508" w:rsidP="00912508">
            <w:pPr>
              <w:rPr>
                <w:color w:val="000000"/>
              </w:rPr>
            </w:pPr>
            <w:r w:rsidRPr="00D63F93">
              <w:rPr>
                <w:color w:val="000000"/>
              </w:rPr>
              <w:t>Capacity utilization rate</w:t>
            </w:r>
          </w:p>
        </w:tc>
        <w:tc>
          <w:tcPr>
            <w:tcW w:w="1007" w:type="dxa"/>
            <w:tcBorders>
              <w:top w:val="nil"/>
              <w:left w:val="nil"/>
              <w:bottom w:val="single" w:sz="8"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w:t>
            </w:r>
          </w:p>
        </w:tc>
        <w:tc>
          <w:tcPr>
            <w:tcW w:w="1333" w:type="dxa"/>
            <w:tcBorders>
              <w:top w:val="nil"/>
              <w:left w:val="nil"/>
              <w:bottom w:val="single" w:sz="8"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80</w:t>
            </w:r>
          </w:p>
        </w:tc>
        <w:tc>
          <w:tcPr>
            <w:tcW w:w="810" w:type="dxa"/>
            <w:tcBorders>
              <w:top w:val="nil"/>
              <w:left w:val="nil"/>
              <w:bottom w:val="single" w:sz="8"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90</w:t>
            </w:r>
          </w:p>
        </w:tc>
        <w:tc>
          <w:tcPr>
            <w:tcW w:w="1622" w:type="dxa"/>
            <w:tcBorders>
              <w:top w:val="nil"/>
              <w:left w:val="nil"/>
              <w:bottom w:val="single" w:sz="8" w:space="0" w:color="auto"/>
              <w:right w:val="single" w:sz="4" w:space="0" w:color="auto"/>
            </w:tcBorders>
            <w:shd w:val="clear" w:color="auto" w:fill="auto"/>
            <w:noWrap/>
            <w:hideMark/>
          </w:tcPr>
          <w:p w:rsidR="00912508" w:rsidRPr="00D63F93" w:rsidRDefault="00912508" w:rsidP="00B96259">
            <w:pPr>
              <w:jc w:val="center"/>
              <w:rPr>
                <w:color w:val="000000"/>
              </w:rPr>
            </w:pPr>
            <w:r w:rsidRPr="00D63F93">
              <w:rPr>
                <w:color w:val="000000"/>
              </w:rPr>
              <w:t>100</w:t>
            </w:r>
          </w:p>
        </w:tc>
      </w:tr>
    </w:tbl>
    <w:p w:rsidR="00E5376F" w:rsidRPr="00D63F93" w:rsidRDefault="00E5376F" w:rsidP="000B42F4">
      <w:pPr>
        <w:spacing w:line="360" w:lineRule="auto"/>
        <w:jc w:val="both"/>
      </w:pPr>
    </w:p>
    <w:p w:rsidR="001718D1" w:rsidRPr="00D63F93" w:rsidRDefault="001718D1" w:rsidP="00847267">
      <w:pPr>
        <w:pStyle w:val="Heading1"/>
      </w:pPr>
      <w:bookmarkStart w:id="3" w:name="_Toc369169822"/>
      <w:r w:rsidRPr="00D63F93">
        <w:lastRenderedPageBreak/>
        <w:t>V.</w:t>
      </w:r>
      <w:r w:rsidRPr="00D63F93">
        <w:tab/>
        <w:t>MATERIALS AND INPUTS</w:t>
      </w:r>
      <w:bookmarkEnd w:id="3"/>
    </w:p>
    <w:p w:rsidR="001718D1" w:rsidRPr="00B96259" w:rsidRDefault="001718D1" w:rsidP="000B42F4">
      <w:pPr>
        <w:spacing w:line="360" w:lineRule="auto"/>
        <w:jc w:val="both"/>
        <w:rPr>
          <w:b/>
          <w:sz w:val="16"/>
          <w:szCs w:val="16"/>
        </w:rPr>
      </w:pPr>
    </w:p>
    <w:p w:rsidR="001718D1" w:rsidRPr="00D63F93" w:rsidRDefault="001718D1" w:rsidP="000B42F4">
      <w:pPr>
        <w:spacing w:line="360" w:lineRule="auto"/>
        <w:jc w:val="both"/>
        <w:rPr>
          <w:b/>
        </w:rPr>
      </w:pPr>
      <w:r w:rsidRPr="00D63F93">
        <w:rPr>
          <w:b/>
        </w:rPr>
        <w:t>A.</w:t>
      </w:r>
      <w:r w:rsidRPr="00D63F93">
        <w:rPr>
          <w:b/>
        </w:rPr>
        <w:tab/>
        <w:t>RAW MATERIALS</w:t>
      </w:r>
    </w:p>
    <w:p w:rsidR="001718D1" w:rsidRPr="00B96259" w:rsidRDefault="001718D1" w:rsidP="000B42F4">
      <w:pPr>
        <w:spacing w:line="360" w:lineRule="auto"/>
        <w:jc w:val="both"/>
        <w:rPr>
          <w:sz w:val="16"/>
          <w:szCs w:val="16"/>
        </w:rPr>
      </w:pPr>
    </w:p>
    <w:p w:rsidR="001718D1" w:rsidRPr="00D63F93" w:rsidRDefault="00AE4E27" w:rsidP="00D076D2">
      <w:pPr>
        <w:tabs>
          <w:tab w:val="left" w:pos="720"/>
        </w:tabs>
        <w:spacing w:line="360" w:lineRule="auto"/>
        <w:jc w:val="both"/>
      </w:pPr>
      <w:r w:rsidRPr="00D63F93">
        <w:t xml:space="preserve">The principal raw material required </w:t>
      </w:r>
      <w:r w:rsidR="00991334" w:rsidRPr="00D63F93">
        <w:t>for</w:t>
      </w:r>
      <w:r w:rsidRPr="00D63F93">
        <w:t xml:space="preserve"> the </w:t>
      </w:r>
      <w:r w:rsidR="00991334" w:rsidRPr="00D63F93">
        <w:t xml:space="preserve">envisaged </w:t>
      </w:r>
      <w:r w:rsidRPr="00D63F93">
        <w:t xml:space="preserve">plant is clean green coffee. </w:t>
      </w:r>
      <w:r w:rsidR="00991334" w:rsidRPr="00D63F93">
        <w:t>Th</w:t>
      </w:r>
      <w:r w:rsidR="001718D1" w:rsidRPr="00D63F93">
        <w:t>e green coffee beans</w:t>
      </w:r>
      <w:r w:rsidR="00991334" w:rsidRPr="00D63F93">
        <w:t>, upon roasting process, lo</w:t>
      </w:r>
      <w:r w:rsidR="001718D1" w:rsidRPr="00D63F93">
        <w:t xml:space="preserve">se weight due to evaporation of water.  The extreme limits of the weight loss termed as “a loss in the fire” are between 14 and 23% of the initial weight of coffee beans.  Elimination of the silver skin of coffee beans </w:t>
      </w:r>
      <w:r w:rsidR="00991334" w:rsidRPr="00D63F93">
        <w:t>which</w:t>
      </w:r>
      <w:r w:rsidR="001718D1" w:rsidRPr="00D63F93">
        <w:t xml:space="preserve"> amounts from 0.2% to 0.4% and the release of certain volatile elements also occurs during roasting.</w:t>
      </w:r>
    </w:p>
    <w:p w:rsidR="001718D1" w:rsidRPr="00D63F93" w:rsidRDefault="001718D1" w:rsidP="000B42F4">
      <w:pPr>
        <w:spacing w:line="360" w:lineRule="auto"/>
        <w:jc w:val="both"/>
      </w:pPr>
    </w:p>
    <w:p w:rsidR="009C2C15" w:rsidRPr="00D63F93" w:rsidRDefault="001718D1" w:rsidP="000B42F4">
      <w:pPr>
        <w:spacing w:line="360" w:lineRule="auto"/>
        <w:jc w:val="both"/>
      </w:pPr>
      <w:r w:rsidRPr="00D63F93">
        <w:t>Taking the above mentioned weight loss into account, the annual requirement for green coffee at 100 per cent capacity utilization ra</w:t>
      </w:r>
      <w:r w:rsidR="00991334" w:rsidRPr="00D63F93">
        <w:t>te is estimated to be 100 tons</w:t>
      </w:r>
      <w:r w:rsidRPr="00D63F93">
        <w:t xml:space="preserve"> +</w:t>
      </w:r>
      <w:r w:rsidR="00991334" w:rsidRPr="00D63F93">
        <w:t xml:space="preserve"> (0.22 x 100 tons) = 122 ton</w:t>
      </w:r>
      <w:r w:rsidRPr="00D63F93">
        <w:t>s. To attain the optimum price and taste for the ground coffee, different types of coffee from different areas will be mixed.</w:t>
      </w:r>
    </w:p>
    <w:p w:rsidR="001718D1" w:rsidRPr="00D63F93" w:rsidRDefault="001718D1" w:rsidP="000B42F4">
      <w:pPr>
        <w:spacing w:line="360" w:lineRule="auto"/>
        <w:jc w:val="both"/>
      </w:pPr>
      <w:r w:rsidRPr="00D63F93">
        <w:t xml:space="preserve">  </w:t>
      </w:r>
    </w:p>
    <w:p w:rsidR="001718D1" w:rsidRDefault="001718D1" w:rsidP="000B42F4">
      <w:pPr>
        <w:spacing w:line="360" w:lineRule="auto"/>
        <w:jc w:val="both"/>
      </w:pPr>
      <w:r w:rsidRPr="00D63F93">
        <w:t xml:space="preserve">The major auxiliary materials required for the production of roasted, ground and packed coffee comprise packing materials of various </w:t>
      </w:r>
      <w:r w:rsidR="00534B2E" w:rsidRPr="00D63F93">
        <w:t>types</w:t>
      </w:r>
      <w:r w:rsidRPr="00D63F93">
        <w:t xml:space="preserve">.  The packing materials to be used by the </w:t>
      </w:r>
      <w:r w:rsidR="00534B2E" w:rsidRPr="00D63F93">
        <w:t xml:space="preserve">envisaged </w:t>
      </w:r>
      <w:r w:rsidRPr="00D63F93">
        <w:t xml:space="preserve">plant are </w:t>
      </w:r>
      <w:r w:rsidR="00AE4E27" w:rsidRPr="00D63F93">
        <w:t>paper bag</w:t>
      </w:r>
      <w:r w:rsidRPr="00D63F93">
        <w:t xml:space="preserve">, </w:t>
      </w:r>
      <w:r w:rsidR="00AE4E27" w:rsidRPr="00D63F93">
        <w:t>corrugated paper</w:t>
      </w:r>
      <w:r w:rsidRPr="00D63F93">
        <w:t xml:space="preserve"> </w:t>
      </w:r>
      <w:r w:rsidR="00AE4E27" w:rsidRPr="00D63F93">
        <w:t>box with</w:t>
      </w:r>
      <w:r w:rsidRPr="00D63F93">
        <w:t xml:space="preserve"> </w:t>
      </w:r>
      <w:r w:rsidR="00AE4E27" w:rsidRPr="00D63F93">
        <w:t>carton panel, and</w:t>
      </w:r>
      <w:r w:rsidRPr="00D63F93">
        <w:t xml:space="preserve"> gumming paper.</w:t>
      </w:r>
      <w:r w:rsidR="00AE4E27" w:rsidRPr="00D63F93">
        <w:t xml:space="preserve"> All these auxiliary materials </w:t>
      </w:r>
      <w:r w:rsidR="00534B2E" w:rsidRPr="00D63F93">
        <w:t xml:space="preserve">can be </w:t>
      </w:r>
      <w:r w:rsidR="00AE4E27" w:rsidRPr="00D63F93">
        <w:t>locally</w:t>
      </w:r>
      <w:r w:rsidR="00534B2E" w:rsidRPr="00D63F93">
        <w:t xml:space="preserve"> available.</w:t>
      </w:r>
    </w:p>
    <w:p w:rsidR="00B96259" w:rsidRPr="00D63F93" w:rsidRDefault="00B96259" w:rsidP="000B42F4">
      <w:pPr>
        <w:spacing w:line="360" w:lineRule="auto"/>
        <w:jc w:val="both"/>
      </w:pPr>
    </w:p>
    <w:p w:rsidR="001718D1" w:rsidRPr="00D63F93" w:rsidRDefault="001718D1" w:rsidP="000B42F4">
      <w:pPr>
        <w:spacing w:line="360" w:lineRule="auto"/>
        <w:jc w:val="both"/>
      </w:pPr>
      <w:r w:rsidRPr="00D63F93">
        <w:t>The proposed package sizes of printed paper bag for packing of roasted and ground coffee are 500 gm, 1,000 gm  and 1,500 gm  which  are  planned  to constitute 30%,  60%  and  10%  of  the total   roasted  and ground  coffee, respectively.</w:t>
      </w:r>
    </w:p>
    <w:p w:rsidR="001718D1" w:rsidRPr="00D63F93" w:rsidRDefault="00712045" w:rsidP="000B42F4">
      <w:pPr>
        <w:spacing w:line="360" w:lineRule="auto"/>
        <w:jc w:val="both"/>
      </w:pPr>
      <w:r w:rsidRPr="00D63F93">
        <w:t xml:space="preserve"> </w:t>
      </w:r>
    </w:p>
    <w:p w:rsidR="001718D1" w:rsidRPr="00D63F93" w:rsidRDefault="001718D1" w:rsidP="000B42F4">
      <w:pPr>
        <w:spacing w:line="360" w:lineRule="auto"/>
        <w:jc w:val="both"/>
      </w:pPr>
      <w:r w:rsidRPr="00D63F93">
        <w:t>The annual requirement</w:t>
      </w:r>
      <w:r w:rsidR="00534B2E" w:rsidRPr="00D63F93">
        <w:t xml:space="preserve"> of the</w:t>
      </w:r>
      <w:r w:rsidRPr="00D63F93">
        <w:t xml:space="preserve"> </w:t>
      </w:r>
      <w:r w:rsidR="00534B2E" w:rsidRPr="00D63F93">
        <w:t xml:space="preserve">envisaged plant </w:t>
      </w:r>
      <w:r w:rsidRPr="00D63F93">
        <w:t xml:space="preserve">for </w:t>
      </w:r>
      <w:r w:rsidR="00A11B5B" w:rsidRPr="00D63F93">
        <w:t xml:space="preserve">raw and auxiliary materials at full capacity operation </w:t>
      </w:r>
      <w:r w:rsidRPr="00D63F93">
        <w:t xml:space="preserve">and the corresponding cost </w:t>
      </w:r>
      <w:r w:rsidR="00AE4E27" w:rsidRPr="00D63F93">
        <w:t>estimates are</w:t>
      </w:r>
      <w:r w:rsidRPr="00D63F93">
        <w:t xml:space="preserve"> </w:t>
      </w:r>
      <w:r w:rsidR="00AE4E27" w:rsidRPr="00D63F93">
        <w:t>given in</w:t>
      </w:r>
      <w:r w:rsidRPr="00D63F93">
        <w:t xml:space="preserve"> Table 4.1.</w:t>
      </w:r>
    </w:p>
    <w:p w:rsidR="001718D1" w:rsidRDefault="001718D1" w:rsidP="000B42F4">
      <w:pPr>
        <w:spacing w:line="360" w:lineRule="auto"/>
        <w:jc w:val="both"/>
      </w:pPr>
    </w:p>
    <w:p w:rsidR="00B96259" w:rsidRDefault="00B96259" w:rsidP="000B42F4">
      <w:pPr>
        <w:spacing w:line="360" w:lineRule="auto"/>
        <w:jc w:val="both"/>
      </w:pPr>
    </w:p>
    <w:p w:rsidR="00B96259" w:rsidRDefault="00B96259" w:rsidP="000B42F4">
      <w:pPr>
        <w:spacing w:line="360" w:lineRule="auto"/>
        <w:jc w:val="both"/>
      </w:pPr>
    </w:p>
    <w:p w:rsidR="00B96259" w:rsidRDefault="00B96259" w:rsidP="000B42F4">
      <w:pPr>
        <w:spacing w:line="360" w:lineRule="auto"/>
        <w:jc w:val="both"/>
      </w:pPr>
    </w:p>
    <w:p w:rsidR="00B96259" w:rsidRDefault="00B96259" w:rsidP="000B42F4">
      <w:pPr>
        <w:spacing w:line="360" w:lineRule="auto"/>
        <w:jc w:val="both"/>
      </w:pPr>
    </w:p>
    <w:p w:rsidR="00B96259" w:rsidRDefault="00B96259" w:rsidP="000B42F4">
      <w:pPr>
        <w:spacing w:line="360" w:lineRule="auto"/>
        <w:jc w:val="both"/>
      </w:pPr>
    </w:p>
    <w:p w:rsidR="00B96259" w:rsidRDefault="00B96259" w:rsidP="000B42F4">
      <w:pPr>
        <w:spacing w:line="360" w:lineRule="auto"/>
        <w:jc w:val="both"/>
      </w:pPr>
    </w:p>
    <w:p w:rsidR="000D10D4" w:rsidRDefault="000D10D4" w:rsidP="000D10D4">
      <w:pPr>
        <w:jc w:val="center"/>
        <w:rPr>
          <w:b/>
          <w:bCs/>
          <w:color w:val="000000"/>
          <w:u w:val="single"/>
        </w:rPr>
      </w:pPr>
      <w:r w:rsidRPr="00D63F93">
        <w:rPr>
          <w:b/>
          <w:bCs/>
          <w:color w:val="000000"/>
          <w:u w:val="single"/>
        </w:rPr>
        <w:lastRenderedPageBreak/>
        <w:t>Table 4.1</w:t>
      </w:r>
    </w:p>
    <w:p w:rsidR="00B96259" w:rsidRPr="00D63F93" w:rsidRDefault="00B96259" w:rsidP="000D10D4">
      <w:pPr>
        <w:jc w:val="center"/>
        <w:rPr>
          <w:b/>
          <w:bCs/>
          <w:color w:val="000000"/>
          <w:u w:val="single"/>
        </w:rPr>
      </w:pPr>
    </w:p>
    <w:p w:rsidR="000D10D4" w:rsidRDefault="00B96259" w:rsidP="00B96259">
      <w:pPr>
        <w:spacing w:line="360" w:lineRule="auto"/>
        <w:jc w:val="center"/>
        <w:rPr>
          <w:b/>
          <w:bCs/>
          <w:color w:val="000000"/>
          <w:u w:val="single"/>
        </w:rPr>
      </w:pPr>
      <w:r w:rsidRPr="00D63F93">
        <w:rPr>
          <w:b/>
          <w:bCs/>
          <w:color w:val="000000"/>
          <w:u w:val="single"/>
        </w:rPr>
        <w:t>ANNUAL RAW AND AUXILIARY</w:t>
      </w:r>
      <w:r w:rsidR="000B59DA">
        <w:rPr>
          <w:b/>
          <w:bCs/>
          <w:color w:val="000000"/>
          <w:u w:val="single"/>
        </w:rPr>
        <w:t xml:space="preserve"> MATERIALS REQUIREMENT AND COST</w:t>
      </w:r>
    </w:p>
    <w:p w:rsidR="00B96259" w:rsidRPr="00D63F93" w:rsidRDefault="00B96259" w:rsidP="000D10D4">
      <w:pPr>
        <w:jc w:val="both"/>
        <w:rPr>
          <w:b/>
          <w:bCs/>
          <w:color w:val="000000"/>
          <w:u w:val="single"/>
        </w:rPr>
      </w:pPr>
    </w:p>
    <w:tbl>
      <w:tblPr>
        <w:tblW w:w="8325" w:type="dxa"/>
        <w:jc w:val="center"/>
        <w:tblLook w:val="04A0"/>
      </w:tblPr>
      <w:tblGrid>
        <w:gridCol w:w="680"/>
        <w:gridCol w:w="2740"/>
        <w:gridCol w:w="1109"/>
        <w:gridCol w:w="1176"/>
        <w:gridCol w:w="1310"/>
        <w:gridCol w:w="1310"/>
      </w:tblGrid>
      <w:tr w:rsidR="00323085" w:rsidRPr="00D63F93" w:rsidTr="00323085">
        <w:trPr>
          <w:trHeight w:val="330"/>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3085" w:rsidRPr="00D63F93" w:rsidRDefault="00323085" w:rsidP="00B96259">
            <w:pPr>
              <w:jc w:val="center"/>
              <w:rPr>
                <w:b/>
                <w:bCs/>
                <w:color w:val="000000"/>
              </w:rPr>
            </w:pPr>
            <w:r>
              <w:rPr>
                <w:b/>
                <w:bCs/>
                <w:color w:val="000000"/>
              </w:rPr>
              <w:t>Sr.</w:t>
            </w:r>
            <w:r w:rsidRPr="00D63F93">
              <w:rPr>
                <w:b/>
                <w:bCs/>
                <w:color w:val="000000"/>
              </w:rPr>
              <w:t xml:space="preserve"> No.</w:t>
            </w:r>
          </w:p>
        </w:tc>
        <w:tc>
          <w:tcPr>
            <w:tcW w:w="274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23085" w:rsidRPr="00D63F93" w:rsidRDefault="00323085" w:rsidP="00B96259">
            <w:pPr>
              <w:jc w:val="center"/>
              <w:rPr>
                <w:b/>
                <w:bCs/>
                <w:color w:val="000000"/>
              </w:rPr>
            </w:pPr>
            <w:r w:rsidRPr="00D63F93">
              <w:rPr>
                <w:b/>
                <w:bCs/>
                <w:color w:val="000000"/>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3085" w:rsidRPr="00D63F93" w:rsidRDefault="00323085" w:rsidP="00B96259">
            <w:pPr>
              <w:jc w:val="center"/>
              <w:rPr>
                <w:b/>
                <w:bCs/>
                <w:color w:val="000000"/>
              </w:rPr>
            </w:pPr>
            <w:r w:rsidRPr="00D63F93">
              <w:rPr>
                <w:b/>
                <w:bCs/>
                <w:color w:val="000000"/>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3085" w:rsidRPr="00D63F93" w:rsidRDefault="00323085" w:rsidP="00B96259">
            <w:pPr>
              <w:jc w:val="center"/>
              <w:rPr>
                <w:b/>
                <w:bCs/>
                <w:color w:val="000000"/>
              </w:rPr>
            </w:pPr>
            <w:r w:rsidRPr="00D63F93">
              <w:rPr>
                <w:b/>
                <w:bCs/>
                <w:color w:val="000000"/>
              </w:rPr>
              <w:t>Required Qty</w:t>
            </w:r>
          </w:p>
        </w:tc>
        <w:tc>
          <w:tcPr>
            <w:tcW w:w="1310" w:type="dxa"/>
            <w:vMerge w:val="restart"/>
            <w:tcBorders>
              <w:top w:val="single" w:sz="8" w:space="0" w:color="auto"/>
              <w:left w:val="single" w:sz="8" w:space="0" w:color="auto"/>
              <w:right w:val="single" w:sz="8" w:space="0" w:color="auto"/>
            </w:tcBorders>
          </w:tcPr>
          <w:p w:rsidR="00323085" w:rsidRPr="00D63F93" w:rsidRDefault="00323085" w:rsidP="009F139D">
            <w:pPr>
              <w:jc w:val="center"/>
              <w:rPr>
                <w:b/>
                <w:bCs/>
                <w:color w:val="000000"/>
              </w:rPr>
            </w:pPr>
            <w:r w:rsidRPr="00D63F93">
              <w:rPr>
                <w:b/>
                <w:bCs/>
                <w:color w:val="000000"/>
              </w:rPr>
              <w:t>Unit Price, Birr/Unit</w:t>
            </w:r>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3085" w:rsidRDefault="00323085" w:rsidP="00B96259">
            <w:pPr>
              <w:jc w:val="center"/>
              <w:rPr>
                <w:b/>
                <w:bCs/>
                <w:color w:val="000000"/>
              </w:rPr>
            </w:pPr>
          </w:p>
          <w:p w:rsidR="00323085" w:rsidRPr="00D63F93" w:rsidRDefault="00323085" w:rsidP="00B96259">
            <w:pPr>
              <w:jc w:val="center"/>
              <w:rPr>
                <w:b/>
                <w:bCs/>
                <w:color w:val="000000"/>
              </w:rPr>
            </w:pPr>
            <w:r>
              <w:rPr>
                <w:b/>
                <w:bCs/>
                <w:color w:val="000000"/>
              </w:rPr>
              <w:t>Total</w:t>
            </w:r>
          </w:p>
        </w:tc>
      </w:tr>
      <w:tr w:rsidR="00323085" w:rsidRPr="00D63F93" w:rsidTr="00323085">
        <w:trPr>
          <w:trHeight w:val="330"/>
          <w:jc w:val="center"/>
        </w:trPr>
        <w:tc>
          <w:tcPr>
            <w:tcW w:w="680" w:type="dxa"/>
            <w:vMerge/>
            <w:tcBorders>
              <w:top w:val="single" w:sz="8" w:space="0" w:color="auto"/>
              <w:left w:val="single" w:sz="8" w:space="0" w:color="auto"/>
              <w:bottom w:val="single" w:sz="8" w:space="0" w:color="000000"/>
              <w:right w:val="single" w:sz="8" w:space="0" w:color="auto"/>
            </w:tcBorders>
            <w:hideMark/>
          </w:tcPr>
          <w:p w:rsidR="00323085" w:rsidRPr="00D63F93" w:rsidRDefault="00323085" w:rsidP="00B96259">
            <w:pPr>
              <w:jc w:val="center"/>
              <w:rPr>
                <w:b/>
                <w:bCs/>
                <w:color w:val="000000"/>
              </w:rPr>
            </w:pPr>
          </w:p>
        </w:tc>
        <w:tc>
          <w:tcPr>
            <w:tcW w:w="2740" w:type="dxa"/>
            <w:vMerge/>
            <w:tcBorders>
              <w:top w:val="single" w:sz="8" w:space="0" w:color="auto"/>
              <w:left w:val="single" w:sz="8" w:space="0" w:color="auto"/>
              <w:bottom w:val="single" w:sz="8" w:space="0" w:color="000000"/>
              <w:right w:val="single" w:sz="8" w:space="0" w:color="auto"/>
            </w:tcBorders>
            <w:hideMark/>
          </w:tcPr>
          <w:p w:rsidR="00323085" w:rsidRPr="00D63F93" w:rsidRDefault="00323085" w:rsidP="00C46EB1">
            <w:pPr>
              <w:rPr>
                <w:b/>
                <w:bCs/>
                <w:color w:val="000000"/>
              </w:rPr>
            </w:pPr>
          </w:p>
        </w:tc>
        <w:tc>
          <w:tcPr>
            <w:tcW w:w="1109" w:type="dxa"/>
            <w:vMerge/>
            <w:tcBorders>
              <w:top w:val="single" w:sz="8" w:space="0" w:color="auto"/>
              <w:left w:val="single" w:sz="8" w:space="0" w:color="auto"/>
              <w:bottom w:val="single" w:sz="8" w:space="0" w:color="000000"/>
              <w:right w:val="single" w:sz="8" w:space="0" w:color="auto"/>
            </w:tcBorders>
            <w:hideMark/>
          </w:tcPr>
          <w:p w:rsidR="00323085" w:rsidRPr="00D63F93" w:rsidRDefault="00323085" w:rsidP="00B96259">
            <w:pPr>
              <w:jc w:val="center"/>
              <w:rPr>
                <w:b/>
                <w:bCs/>
                <w:color w:val="000000"/>
              </w:rPr>
            </w:pPr>
          </w:p>
        </w:tc>
        <w:tc>
          <w:tcPr>
            <w:tcW w:w="1176" w:type="dxa"/>
            <w:vMerge/>
            <w:tcBorders>
              <w:top w:val="single" w:sz="8" w:space="0" w:color="auto"/>
              <w:left w:val="single" w:sz="8" w:space="0" w:color="auto"/>
              <w:bottom w:val="single" w:sz="8" w:space="0" w:color="000000"/>
              <w:right w:val="single" w:sz="8" w:space="0" w:color="auto"/>
            </w:tcBorders>
            <w:hideMark/>
          </w:tcPr>
          <w:p w:rsidR="00323085" w:rsidRPr="00D63F93" w:rsidRDefault="00323085" w:rsidP="00B96259">
            <w:pPr>
              <w:jc w:val="center"/>
              <w:rPr>
                <w:b/>
                <w:bCs/>
                <w:color w:val="000000"/>
              </w:rPr>
            </w:pPr>
          </w:p>
        </w:tc>
        <w:tc>
          <w:tcPr>
            <w:tcW w:w="1310" w:type="dxa"/>
            <w:vMerge/>
            <w:tcBorders>
              <w:left w:val="single" w:sz="8" w:space="0" w:color="auto"/>
              <w:bottom w:val="single" w:sz="8" w:space="0" w:color="000000"/>
              <w:right w:val="single" w:sz="8" w:space="0" w:color="auto"/>
            </w:tcBorders>
          </w:tcPr>
          <w:p w:rsidR="00323085" w:rsidRPr="00D63F93" w:rsidRDefault="00323085" w:rsidP="00B96259">
            <w:pPr>
              <w:jc w:val="center"/>
              <w:rPr>
                <w:b/>
                <w:bCs/>
                <w:color w:val="000000"/>
              </w:rPr>
            </w:pPr>
          </w:p>
        </w:tc>
        <w:tc>
          <w:tcPr>
            <w:tcW w:w="1310" w:type="dxa"/>
            <w:vMerge/>
            <w:tcBorders>
              <w:top w:val="single" w:sz="8" w:space="0" w:color="auto"/>
              <w:left w:val="single" w:sz="8" w:space="0" w:color="auto"/>
              <w:bottom w:val="single" w:sz="8" w:space="0" w:color="000000"/>
              <w:right w:val="single" w:sz="8" w:space="0" w:color="auto"/>
            </w:tcBorders>
            <w:hideMark/>
          </w:tcPr>
          <w:p w:rsidR="00323085" w:rsidRPr="00D63F93" w:rsidRDefault="00323085" w:rsidP="00B96259">
            <w:pPr>
              <w:jc w:val="center"/>
              <w:rPr>
                <w:b/>
                <w:bCs/>
                <w:color w:val="000000"/>
              </w:rPr>
            </w:pP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1</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Clean green coffee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ton</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475A36" w:rsidP="00B96259">
            <w:pPr>
              <w:jc w:val="center"/>
              <w:rPr>
                <w:color w:val="000000"/>
              </w:rPr>
            </w:pPr>
            <w:r>
              <w:rPr>
                <w:color w:val="000000"/>
              </w:rPr>
              <w:t xml:space="preserve">     </w:t>
            </w:r>
            <w:r w:rsidR="00323085" w:rsidRPr="00D63F93">
              <w:rPr>
                <w:color w:val="000000"/>
              </w:rPr>
              <w:t>122</w:t>
            </w:r>
          </w:p>
        </w:tc>
        <w:tc>
          <w:tcPr>
            <w:tcW w:w="1310" w:type="dxa"/>
            <w:tcBorders>
              <w:top w:val="single" w:sz="8" w:space="0" w:color="000000"/>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115,000.00</w:t>
            </w:r>
          </w:p>
        </w:tc>
        <w:tc>
          <w:tcPr>
            <w:tcW w:w="1310" w:type="dxa"/>
            <w:tcBorders>
              <w:top w:val="single" w:sz="8" w:space="0" w:color="000000"/>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sidRPr="00D63F93">
              <w:rPr>
                <w:color w:val="000000"/>
              </w:rPr>
              <w:t>14</w:t>
            </w:r>
            <w:r>
              <w:rPr>
                <w:color w:val="000000"/>
              </w:rPr>
              <w:t>,030.00</w:t>
            </w: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2</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Paper bag, for 500 gm package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B96259">
            <w:pPr>
              <w:jc w:val="center"/>
              <w:rPr>
                <w:color w:val="000000"/>
              </w:rPr>
            </w:pPr>
            <w:r w:rsidRPr="00D63F93">
              <w:rPr>
                <w:color w:val="000000"/>
              </w:rPr>
              <w:t>61,800</w:t>
            </w:r>
          </w:p>
        </w:tc>
        <w:tc>
          <w:tcPr>
            <w:tcW w:w="1310" w:type="dxa"/>
            <w:tcBorders>
              <w:top w:val="single" w:sz="4" w:space="0" w:color="auto"/>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1.75</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475A36" w:rsidP="00475A36">
            <w:pPr>
              <w:jc w:val="right"/>
              <w:rPr>
                <w:color w:val="000000"/>
              </w:rPr>
            </w:pPr>
            <w:r>
              <w:rPr>
                <w:color w:val="000000"/>
              </w:rPr>
              <w:t xml:space="preserve">   </w:t>
            </w:r>
            <w:r w:rsidR="00323085">
              <w:rPr>
                <w:color w:val="000000"/>
              </w:rPr>
              <w:t>108.15</w:t>
            </w: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3</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Paper bag, for 1,000 gm package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B96259">
            <w:pPr>
              <w:jc w:val="center"/>
              <w:rPr>
                <w:color w:val="000000"/>
              </w:rPr>
            </w:pPr>
            <w:r w:rsidRPr="00D63F93">
              <w:rPr>
                <w:color w:val="000000"/>
              </w:rPr>
              <w:t>61,800</w:t>
            </w:r>
          </w:p>
        </w:tc>
        <w:tc>
          <w:tcPr>
            <w:tcW w:w="1310" w:type="dxa"/>
            <w:tcBorders>
              <w:top w:val="single" w:sz="4" w:space="0" w:color="auto"/>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2.20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Pr>
                <w:color w:val="000000"/>
              </w:rPr>
              <w:t>135.96</w:t>
            </w: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4</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Paper bag, for 1,500 gm package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475A36" w:rsidP="00B96259">
            <w:pPr>
              <w:jc w:val="center"/>
              <w:rPr>
                <w:color w:val="000000"/>
              </w:rPr>
            </w:pPr>
            <w:r>
              <w:rPr>
                <w:color w:val="000000"/>
              </w:rPr>
              <w:t xml:space="preserve">  </w:t>
            </w:r>
            <w:r w:rsidR="00323085" w:rsidRPr="00D63F93">
              <w:rPr>
                <w:color w:val="000000"/>
              </w:rPr>
              <w:t>6,867</w:t>
            </w:r>
          </w:p>
        </w:tc>
        <w:tc>
          <w:tcPr>
            <w:tcW w:w="1310" w:type="dxa"/>
            <w:tcBorders>
              <w:top w:val="single" w:sz="4" w:space="0" w:color="auto"/>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2.62</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Pr>
                <w:color w:val="000000"/>
              </w:rPr>
              <w:t>17.99</w:t>
            </w: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5</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Corrugated paper box, for 500 gm package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475A36" w:rsidP="00B96259">
            <w:pPr>
              <w:jc w:val="center"/>
              <w:rPr>
                <w:color w:val="000000"/>
              </w:rPr>
            </w:pPr>
            <w:r>
              <w:rPr>
                <w:color w:val="000000"/>
              </w:rPr>
              <w:t xml:space="preserve">  </w:t>
            </w:r>
            <w:r w:rsidR="00323085" w:rsidRPr="00D63F93">
              <w:rPr>
                <w:color w:val="000000"/>
              </w:rPr>
              <w:t>3,090</w:t>
            </w:r>
          </w:p>
        </w:tc>
        <w:tc>
          <w:tcPr>
            <w:tcW w:w="1310" w:type="dxa"/>
            <w:tcBorders>
              <w:top w:val="single" w:sz="4" w:space="0" w:color="auto"/>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4.35</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Pr>
                <w:color w:val="000000"/>
              </w:rPr>
              <w:t>13.44</w:t>
            </w: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6</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Corrugated paper box, for 1,000 gm package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475A36" w:rsidP="00B96259">
            <w:pPr>
              <w:jc w:val="center"/>
              <w:rPr>
                <w:color w:val="000000"/>
              </w:rPr>
            </w:pPr>
            <w:r>
              <w:rPr>
                <w:color w:val="000000"/>
              </w:rPr>
              <w:t xml:space="preserve">  </w:t>
            </w:r>
            <w:r w:rsidR="00323085" w:rsidRPr="00D63F93">
              <w:rPr>
                <w:color w:val="000000"/>
              </w:rPr>
              <w:t>4,120</w:t>
            </w:r>
          </w:p>
        </w:tc>
        <w:tc>
          <w:tcPr>
            <w:tcW w:w="1310" w:type="dxa"/>
            <w:tcBorders>
              <w:top w:val="single" w:sz="4" w:space="0" w:color="auto"/>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6.67</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Pr>
                <w:color w:val="000000"/>
              </w:rPr>
              <w:t>27.48</w:t>
            </w:r>
          </w:p>
        </w:tc>
      </w:tr>
      <w:tr w:rsidR="00323085" w:rsidRPr="00D63F93" w:rsidTr="00323085">
        <w:trPr>
          <w:trHeight w:val="315"/>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7</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Corrugated paper box, for1, 500 gm package</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pc</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475A36" w:rsidP="00B96259">
            <w:pPr>
              <w:jc w:val="center"/>
              <w:rPr>
                <w:color w:val="000000"/>
              </w:rPr>
            </w:pPr>
            <w:r>
              <w:rPr>
                <w:color w:val="000000"/>
              </w:rPr>
              <w:t xml:space="preserve">     </w:t>
            </w:r>
            <w:r w:rsidR="00323085" w:rsidRPr="00D63F93">
              <w:rPr>
                <w:color w:val="000000"/>
              </w:rPr>
              <w:t>687</w:t>
            </w:r>
          </w:p>
        </w:tc>
        <w:tc>
          <w:tcPr>
            <w:tcW w:w="1310" w:type="dxa"/>
            <w:tcBorders>
              <w:top w:val="single" w:sz="4" w:space="0" w:color="auto"/>
              <w:left w:val="nil"/>
              <w:bottom w:val="single" w:sz="4" w:space="0" w:color="auto"/>
              <w:right w:val="single" w:sz="4" w:space="0" w:color="auto"/>
            </w:tcBorders>
          </w:tcPr>
          <w:p w:rsidR="00323085" w:rsidRPr="00D63F93" w:rsidRDefault="00323085" w:rsidP="00475A36">
            <w:pPr>
              <w:jc w:val="right"/>
              <w:rPr>
                <w:color w:val="000000"/>
              </w:rPr>
            </w:pPr>
            <w:r w:rsidRPr="00D63F93">
              <w:rPr>
                <w:color w:val="000000"/>
              </w:rPr>
              <w:t>6.70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Pr>
                <w:color w:val="000000"/>
              </w:rPr>
              <w:t>4.60</w:t>
            </w:r>
          </w:p>
        </w:tc>
      </w:tr>
      <w:tr w:rsidR="00323085" w:rsidRPr="00D63F93" w:rsidTr="00323085">
        <w:trPr>
          <w:trHeight w:val="330"/>
          <w:jc w:val="center"/>
        </w:trPr>
        <w:tc>
          <w:tcPr>
            <w:tcW w:w="680" w:type="dxa"/>
            <w:tcBorders>
              <w:top w:val="nil"/>
              <w:left w:val="single" w:sz="8" w:space="0" w:color="auto"/>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8</w:t>
            </w:r>
          </w:p>
        </w:tc>
        <w:tc>
          <w:tcPr>
            <w:tcW w:w="2740"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C46EB1">
            <w:pPr>
              <w:rPr>
                <w:color w:val="000000"/>
              </w:rPr>
            </w:pPr>
            <w:r w:rsidRPr="00D63F93">
              <w:rPr>
                <w:color w:val="000000"/>
              </w:rPr>
              <w:t>Gumming paper</w:t>
            </w:r>
          </w:p>
        </w:tc>
        <w:tc>
          <w:tcPr>
            <w:tcW w:w="1109" w:type="dxa"/>
            <w:tcBorders>
              <w:top w:val="nil"/>
              <w:left w:val="nil"/>
              <w:bottom w:val="single" w:sz="4" w:space="0" w:color="auto"/>
              <w:right w:val="nil"/>
            </w:tcBorders>
            <w:shd w:val="clear" w:color="auto" w:fill="auto"/>
            <w:noWrap/>
            <w:hideMark/>
          </w:tcPr>
          <w:p w:rsidR="00323085" w:rsidRPr="00D63F93" w:rsidRDefault="00323085" w:rsidP="00B96259">
            <w:pPr>
              <w:jc w:val="center"/>
              <w:rPr>
                <w:color w:val="000000"/>
              </w:rPr>
            </w:pPr>
            <w:r w:rsidRPr="00D63F93">
              <w:rPr>
                <w:color w:val="000000"/>
              </w:rPr>
              <w:t>roll</w:t>
            </w:r>
          </w:p>
        </w:tc>
        <w:tc>
          <w:tcPr>
            <w:tcW w:w="1176" w:type="dxa"/>
            <w:tcBorders>
              <w:top w:val="nil"/>
              <w:left w:val="single" w:sz="4" w:space="0" w:color="auto"/>
              <w:bottom w:val="single" w:sz="4" w:space="0" w:color="auto"/>
              <w:right w:val="single" w:sz="4" w:space="0" w:color="auto"/>
            </w:tcBorders>
            <w:shd w:val="clear" w:color="auto" w:fill="auto"/>
            <w:hideMark/>
          </w:tcPr>
          <w:p w:rsidR="00323085" w:rsidRPr="00D63F93" w:rsidRDefault="00323085" w:rsidP="00B96259">
            <w:pPr>
              <w:jc w:val="center"/>
              <w:rPr>
                <w:color w:val="000000"/>
              </w:rPr>
            </w:pPr>
            <w:r w:rsidRPr="00D63F93">
              <w:rPr>
                <w:color w:val="000000"/>
              </w:rPr>
              <w:t>lump sum</w:t>
            </w:r>
          </w:p>
        </w:tc>
        <w:tc>
          <w:tcPr>
            <w:tcW w:w="1310" w:type="dxa"/>
            <w:tcBorders>
              <w:top w:val="single" w:sz="4" w:space="0" w:color="auto"/>
              <w:left w:val="nil"/>
              <w:bottom w:val="single" w:sz="4" w:space="0" w:color="auto"/>
              <w:right w:val="single" w:sz="4" w:space="0" w:color="auto"/>
            </w:tcBorders>
          </w:tcPr>
          <w:p w:rsidR="00323085" w:rsidRPr="00D63F93" w:rsidRDefault="00323085" w:rsidP="00B96259">
            <w:pPr>
              <w:jc w:val="center"/>
              <w:rPr>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Pr>
                <w:color w:val="000000"/>
              </w:rPr>
              <w:t>9.62</w:t>
            </w:r>
          </w:p>
        </w:tc>
      </w:tr>
      <w:tr w:rsidR="00323085" w:rsidRPr="00D63F93" w:rsidTr="009F139D">
        <w:trPr>
          <w:trHeight w:val="330"/>
          <w:jc w:val="center"/>
        </w:trPr>
        <w:tc>
          <w:tcPr>
            <w:tcW w:w="7015" w:type="dxa"/>
            <w:gridSpan w:val="5"/>
            <w:tcBorders>
              <w:top w:val="nil"/>
              <w:left w:val="single" w:sz="8" w:space="0" w:color="auto"/>
              <w:bottom w:val="single" w:sz="4" w:space="0" w:color="auto"/>
              <w:right w:val="single" w:sz="4" w:space="0" w:color="auto"/>
            </w:tcBorders>
            <w:shd w:val="clear" w:color="auto" w:fill="auto"/>
            <w:noWrap/>
            <w:hideMark/>
          </w:tcPr>
          <w:p w:rsidR="00323085" w:rsidRPr="00323085" w:rsidRDefault="00323085" w:rsidP="00B96259">
            <w:pPr>
              <w:jc w:val="center"/>
              <w:rPr>
                <w:b/>
                <w:color w:val="000000"/>
              </w:rPr>
            </w:pPr>
            <w:r w:rsidRPr="00323085">
              <w:rPr>
                <w:b/>
                <w:color w:val="000000"/>
              </w:rPr>
              <w:t>Total</w:t>
            </w:r>
          </w:p>
        </w:tc>
        <w:tc>
          <w:tcPr>
            <w:tcW w:w="1310" w:type="dxa"/>
            <w:tcBorders>
              <w:top w:val="nil"/>
              <w:left w:val="nil"/>
              <w:bottom w:val="single" w:sz="4" w:space="0" w:color="auto"/>
              <w:right w:val="single" w:sz="4" w:space="0" w:color="auto"/>
            </w:tcBorders>
            <w:shd w:val="clear" w:color="auto" w:fill="auto"/>
            <w:noWrap/>
            <w:hideMark/>
          </w:tcPr>
          <w:p w:rsidR="00323085" w:rsidRPr="00D63F93" w:rsidRDefault="00323085" w:rsidP="00475A36">
            <w:pPr>
              <w:jc w:val="right"/>
              <w:rPr>
                <w:color w:val="000000"/>
              </w:rPr>
            </w:pPr>
            <w:r w:rsidRPr="00D63F93">
              <w:rPr>
                <w:b/>
                <w:bCs/>
                <w:color w:val="000000"/>
              </w:rPr>
              <w:t>14</w:t>
            </w:r>
            <w:r>
              <w:rPr>
                <w:b/>
                <w:bCs/>
                <w:color w:val="000000"/>
              </w:rPr>
              <w:t>,347.25</w:t>
            </w:r>
          </w:p>
        </w:tc>
      </w:tr>
    </w:tbl>
    <w:p w:rsidR="002011C0" w:rsidRPr="00B96259" w:rsidRDefault="002011C0" w:rsidP="000B42F4">
      <w:pPr>
        <w:spacing w:line="360" w:lineRule="auto"/>
        <w:jc w:val="both"/>
        <w:rPr>
          <w:b/>
          <w:sz w:val="14"/>
        </w:rPr>
      </w:pPr>
    </w:p>
    <w:p w:rsidR="001718D1" w:rsidRPr="00D63F93" w:rsidRDefault="00B96259" w:rsidP="000B42F4">
      <w:pPr>
        <w:spacing w:line="360" w:lineRule="auto"/>
        <w:jc w:val="both"/>
        <w:rPr>
          <w:b/>
        </w:rPr>
      </w:pPr>
      <w:r>
        <w:rPr>
          <w:b/>
        </w:rPr>
        <w:t>B</w:t>
      </w:r>
      <w:r w:rsidR="001718D1" w:rsidRPr="00D63F93">
        <w:rPr>
          <w:b/>
        </w:rPr>
        <w:t xml:space="preserve">.   </w:t>
      </w:r>
      <w:r w:rsidR="001718D1" w:rsidRPr="00D63F93">
        <w:rPr>
          <w:b/>
        </w:rPr>
        <w:tab/>
        <w:t>UTILITIES</w:t>
      </w:r>
    </w:p>
    <w:p w:rsidR="00A760FD" w:rsidRPr="00D63F93" w:rsidRDefault="00A760FD" w:rsidP="000B42F4">
      <w:pPr>
        <w:spacing w:line="360" w:lineRule="auto"/>
        <w:jc w:val="both"/>
        <w:rPr>
          <w:b/>
        </w:rPr>
      </w:pPr>
    </w:p>
    <w:p w:rsidR="001718D1" w:rsidRPr="00D63F93" w:rsidRDefault="00A760FD" w:rsidP="000B42F4">
      <w:pPr>
        <w:spacing w:line="360" w:lineRule="auto"/>
        <w:jc w:val="both"/>
        <w:rPr>
          <w:b/>
          <w:iCs/>
          <w:u w:val="single"/>
        </w:rPr>
      </w:pPr>
      <w:r w:rsidRPr="00D63F93">
        <w:t>Electric power and water are the only power and utilities required for the envisaged plant. The a</w:t>
      </w:r>
      <w:r w:rsidR="001718D1" w:rsidRPr="00D63F93">
        <w:rPr>
          <w:iCs/>
        </w:rPr>
        <w:t xml:space="preserve">nnual requirement </w:t>
      </w:r>
      <w:r w:rsidRPr="00D63F93">
        <w:rPr>
          <w:iCs/>
        </w:rPr>
        <w:t xml:space="preserve">for power and utilities at full capacity production of the plant </w:t>
      </w:r>
      <w:r w:rsidR="001718D1" w:rsidRPr="00D63F93">
        <w:rPr>
          <w:iCs/>
        </w:rPr>
        <w:t xml:space="preserve">and </w:t>
      </w:r>
      <w:r w:rsidRPr="00D63F93">
        <w:rPr>
          <w:iCs/>
        </w:rPr>
        <w:t xml:space="preserve">the total estimated </w:t>
      </w:r>
      <w:r w:rsidR="001718D1" w:rsidRPr="00D63F93">
        <w:rPr>
          <w:iCs/>
        </w:rPr>
        <w:t>cost</w:t>
      </w:r>
      <w:r w:rsidRPr="00D63F93">
        <w:rPr>
          <w:iCs/>
        </w:rPr>
        <w:t xml:space="preserve">s are shown </w:t>
      </w:r>
      <w:r w:rsidR="001718D1" w:rsidRPr="00D63F93">
        <w:rPr>
          <w:iCs/>
        </w:rPr>
        <w:t>in Table 4.</w:t>
      </w:r>
      <w:r w:rsidRPr="00D63F93">
        <w:rPr>
          <w:iCs/>
        </w:rPr>
        <w:t>2.</w:t>
      </w:r>
    </w:p>
    <w:p w:rsidR="008F0EB0" w:rsidRPr="00D63F93" w:rsidRDefault="008F0EB0" w:rsidP="000B42F4">
      <w:pPr>
        <w:spacing w:line="360" w:lineRule="auto"/>
        <w:jc w:val="both"/>
        <w:rPr>
          <w:iCs/>
        </w:rPr>
      </w:pPr>
    </w:p>
    <w:p w:rsidR="008F0EB0" w:rsidRPr="00D63F93" w:rsidRDefault="008F0EB0" w:rsidP="00B96259">
      <w:pPr>
        <w:spacing w:line="360" w:lineRule="auto"/>
        <w:jc w:val="center"/>
        <w:rPr>
          <w:b/>
          <w:bCs/>
          <w:color w:val="000000"/>
          <w:u w:val="single"/>
        </w:rPr>
      </w:pPr>
      <w:r w:rsidRPr="00D63F93">
        <w:rPr>
          <w:b/>
          <w:bCs/>
          <w:color w:val="000000"/>
          <w:u w:val="single"/>
        </w:rPr>
        <w:t>Table 4.2</w:t>
      </w:r>
    </w:p>
    <w:p w:rsidR="008F0EB0" w:rsidRDefault="00B96259" w:rsidP="00B96259">
      <w:pPr>
        <w:spacing w:line="360" w:lineRule="auto"/>
        <w:jc w:val="center"/>
        <w:rPr>
          <w:b/>
          <w:bCs/>
          <w:color w:val="000000"/>
          <w:u w:val="single"/>
        </w:rPr>
      </w:pPr>
      <w:r w:rsidRPr="00D63F93">
        <w:rPr>
          <w:b/>
          <w:bCs/>
          <w:color w:val="000000"/>
          <w:u w:val="single"/>
        </w:rPr>
        <w:t>ANNUAL UTILITIES REQUI</w:t>
      </w:r>
      <w:r w:rsidR="000B59DA">
        <w:rPr>
          <w:b/>
          <w:bCs/>
          <w:color w:val="000000"/>
          <w:u w:val="single"/>
        </w:rPr>
        <w:t>REMENT AND ESTIMATED COST</w:t>
      </w:r>
    </w:p>
    <w:p w:rsidR="007D327E" w:rsidRDefault="007D327E" w:rsidP="00B96259">
      <w:pPr>
        <w:spacing w:line="360" w:lineRule="auto"/>
        <w:jc w:val="center"/>
        <w:rPr>
          <w:b/>
          <w:bCs/>
          <w:color w:val="000000"/>
          <w:u w:val="single"/>
        </w:rPr>
      </w:pPr>
    </w:p>
    <w:tbl>
      <w:tblPr>
        <w:tblW w:w="91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1788"/>
        <w:gridCol w:w="1320"/>
        <w:gridCol w:w="1280"/>
        <w:gridCol w:w="1300"/>
        <w:gridCol w:w="837"/>
        <w:gridCol w:w="1015"/>
        <w:gridCol w:w="1028"/>
      </w:tblGrid>
      <w:tr w:rsidR="007D327E" w:rsidRPr="007D327E" w:rsidTr="007D327E">
        <w:trPr>
          <w:trHeight w:val="615"/>
          <w:jc w:val="center"/>
        </w:trPr>
        <w:tc>
          <w:tcPr>
            <w:tcW w:w="612" w:type="dxa"/>
            <w:vMerge w:val="restart"/>
            <w:shd w:val="clear" w:color="auto" w:fill="auto"/>
            <w:hideMark/>
          </w:tcPr>
          <w:p w:rsidR="007D327E" w:rsidRPr="007D327E" w:rsidRDefault="007D327E" w:rsidP="007D327E">
            <w:pPr>
              <w:jc w:val="center"/>
              <w:rPr>
                <w:b/>
                <w:bCs/>
                <w:color w:val="000000"/>
              </w:rPr>
            </w:pPr>
            <w:r w:rsidRPr="007D327E">
              <w:rPr>
                <w:b/>
                <w:bCs/>
                <w:color w:val="000000"/>
              </w:rPr>
              <w:t>Sr.</w:t>
            </w:r>
          </w:p>
          <w:p w:rsidR="007D327E" w:rsidRPr="007D327E" w:rsidRDefault="007D327E" w:rsidP="007D327E">
            <w:pPr>
              <w:jc w:val="center"/>
              <w:rPr>
                <w:b/>
                <w:bCs/>
                <w:color w:val="000000"/>
              </w:rPr>
            </w:pPr>
            <w:r w:rsidRPr="007D327E">
              <w:rPr>
                <w:b/>
                <w:bCs/>
                <w:color w:val="000000"/>
              </w:rPr>
              <w:t>No.</w:t>
            </w:r>
          </w:p>
        </w:tc>
        <w:tc>
          <w:tcPr>
            <w:tcW w:w="1788" w:type="dxa"/>
            <w:vMerge w:val="restart"/>
            <w:shd w:val="clear" w:color="auto" w:fill="auto"/>
            <w:noWrap/>
            <w:hideMark/>
          </w:tcPr>
          <w:p w:rsidR="007D327E" w:rsidRPr="007D327E" w:rsidRDefault="007D327E" w:rsidP="007D327E">
            <w:pPr>
              <w:jc w:val="center"/>
              <w:rPr>
                <w:b/>
                <w:bCs/>
                <w:color w:val="000000"/>
              </w:rPr>
            </w:pPr>
            <w:r w:rsidRPr="007D327E">
              <w:rPr>
                <w:b/>
                <w:bCs/>
                <w:color w:val="000000"/>
              </w:rPr>
              <w:t>Description</w:t>
            </w:r>
          </w:p>
        </w:tc>
        <w:tc>
          <w:tcPr>
            <w:tcW w:w="1320" w:type="dxa"/>
            <w:vMerge w:val="restart"/>
            <w:shd w:val="clear" w:color="auto" w:fill="auto"/>
            <w:hideMark/>
          </w:tcPr>
          <w:p w:rsidR="007D327E" w:rsidRPr="007D327E" w:rsidRDefault="007D327E" w:rsidP="007D327E">
            <w:pPr>
              <w:jc w:val="center"/>
              <w:rPr>
                <w:b/>
                <w:bCs/>
                <w:color w:val="000000"/>
              </w:rPr>
            </w:pPr>
            <w:r w:rsidRPr="007D327E">
              <w:rPr>
                <w:b/>
                <w:bCs/>
                <w:color w:val="000000"/>
              </w:rPr>
              <w:t>Unit of Measure</w:t>
            </w:r>
          </w:p>
        </w:tc>
        <w:tc>
          <w:tcPr>
            <w:tcW w:w="1280" w:type="dxa"/>
            <w:vMerge w:val="restart"/>
            <w:shd w:val="clear" w:color="auto" w:fill="auto"/>
            <w:hideMark/>
          </w:tcPr>
          <w:p w:rsidR="007D327E" w:rsidRPr="007D327E" w:rsidRDefault="007D327E" w:rsidP="007D327E">
            <w:pPr>
              <w:jc w:val="center"/>
              <w:rPr>
                <w:b/>
                <w:bCs/>
                <w:color w:val="000000"/>
              </w:rPr>
            </w:pPr>
            <w:r w:rsidRPr="007D327E">
              <w:rPr>
                <w:b/>
                <w:bCs/>
                <w:color w:val="000000"/>
              </w:rPr>
              <w:t>Required Qty</w:t>
            </w:r>
          </w:p>
        </w:tc>
        <w:tc>
          <w:tcPr>
            <w:tcW w:w="1300" w:type="dxa"/>
            <w:vMerge w:val="restart"/>
            <w:shd w:val="clear" w:color="auto" w:fill="auto"/>
            <w:hideMark/>
          </w:tcPr>
          <w:p w:rsidR="007D327E" w:rsidRPr="007D327E" w:rsidRDefault="007D327E" w:rsidP="007D327E">
            <w:pPr>
              <w:jc w:val="center"/>
              <w:rPr>
                <w:b/>
                <w:bCs/>
                <w:color w:val="000000"/>
              </w:rPr>
            </w:pPr>
            <w:r w:rsidRPr="007D327E">
              <w:rPr>
                <w:b/>
                <w:bCs/>
                <w:color w:val="000000"/>
              </w:rPr>
              <w:t>Unit Price, Birr/Unit</w:t>
            </w:r>
          </w:p>
        </w:tc>
        <w:tc>
          <w:tcPr>
            <w:tcW w:w="2880" w:type="dxa"/>
            <w:gridSpan w:val="3"/>
            <w:shd w:val="clear" w:color="auto" w:fill="auto"/>
            <w:noWrap/>
            <w:vAlign w:val="bottom"/>
            <w:hideMark/>
          </w:tcPr>
          <w:p w:rsidR="007D327E" w:rsidRPr="007D327E" w:rsidRDefault="007D327E" w:rsidP="007D327E">
            <w:pPr>
              <w:jc w:val="center"/>
              <w:rPr>
                <w:b/>
                <w:bCs/>
                <w:color w:val="000000"/>
              </w:rPr>
            </w:pPr>
            <w:r w:rsidRPr="007D327E">
              <w:rPr>
                <w:b/>
                <w:bCs/>
                <w:color w:val="000000"/>
              </w:rPr>
              <w:t>Cost, ('000 Birr)</w:t>
            </w:r>
          </w:p>
        </w:tc>
      </w:tr>
      <w:tr w:rsidR="007D327E" w:rsidRPr="007D327E" w:rsidTr="007D327E">
        <w:trPr>
          <w:trHeight w:val="330"/>
          <w:jc w:val="center"/>
        </w:trPr>
        <w:tc>
          <w:tcPr>
            <w:tcW w:w="612" w:type="dxa"/>
            <w:vMerge/>
            <w:shd w:val="clear" w:color="auto" w:fill="auto"/>
            <w:hideMark/>
          </w:tcPr>
          <w:p w:rsidR="007D327E" w:rsidRPr="007D327E" w:rsidRDefault="007D327E" w:rsidP="007D327E">
            <w:pPr>
              <w:jc w:val="center"/>
              <w:rPr>
                <w:b/>
                <w:bCs/>
                <w:color w:val="000000"/>
              </w:rPr>
            </w:pPr>
          </w:p>
        </w:tc>
        <w:tc>
          <w:tcPr>
            <w:tcW w:w="1788" w:type="dxa"/>
            <w:vMerge/>
            <w:vAlign w:val="center"/>
            <w:hideMark/>
          </w:tcPr>
          <w:p w:rsidR="007D327E" w:rsidRPr="007D327E" w:rsidRDefault="007D327E" w:rsidP="007D327E">
            <w:pPr>
              <w:rPr>
                <w:b/>
                <w:bCs/>
                <w:color w:val="000000"/>
              </w:rPr>
            </w:pPr>
          </w:p>
        </w:tc>
        <w:tc>
          <w:tcPr>
            <w:tcW w:w="1320" w:type="dxa"/>
            <w:vMerge/>
            <w:vAlign w:val="center"/>
            <w:hideMark/>
          </w:tcPr>
          <w:p w:rsidR="007D327E" w:rsidRPr="007D327E" w:rsidRDefault="007D327E" w:rsidP="007D327E">
            <w:pPr>
              <w:rPr>
                <w:b/>
                <w:bCs/>
                <w:color w:val="000000"/>
              </w:rPr>
            </w:pPr>
          </w:p>
        </w:tc>
        <w:tc>
          <w:tcPr>
            <w:tcW w:w="1280" w:type="dxa"/>
            <w:vMerge/>
            <w:vAlign w:val="center"/>
            <w:hideMark/>
          </w:tcPr>
          <w:p w:rsidR="007D327E" w:rsidRPr="007D327E" w:rsidRDefault="007D327E" w:rsidP="007D327E">
            <w:pPr>
              <w:rPr>
                <w:b/>
                <w:bCs/>
                <w:color w:val="000000"/>
              </w:rPr>
            </w:pPr>
          </w:p>
        </w:tc>
        <w:tc>
          <w:tcPr>
            <w:tcW w:w="1300" w:type="dxa"/>
            <w:vMerge/>
            <w:vAlign w:val="center"/>
            <w:hideMark/>
          </w:tcPr>
          <w:p w:rsidR="007D327E" w:rsidRPr="007D327E" w:rsidRDefault="007D327E" w:rsidP="007D327E">
            <w:pPr>
              <w:rPr>
                <w:b/>
                <w:bCs/>
                <w:color w:val="000000"/>
              </w:rPr>
            </w:pPr>
          </w:p>
        </w:tc>
        <w:tc>
          <w:tcPr>
            <w:tcW w:w="837" w:type="dxa"/>
            <w:shd w:val="clear" w:color="auto" w:fill="auto"/>
            <w:noWrap/>
            <w:hideMark/>
          </w:tcPr>
          <w:p w:rsidR="007D327E" w:rsidRPr="007D327E" w:rsidRDefault="007D327E" w:rsidP="007D327E">
            <w:pPr>
              <w:jc w:val="center"/>
              <w:rPr>
                <w:b/>
                <w:bCs/>
                <w:color w:val="000000"/>
              </w:rPr>
            </w:pPr>
            <w:r w:rsidRPr="007D327E">
              <w:rPr>
                <w:b/>
                <w:bCs/>
                <w:color w:val="000000"/>
              </w:rPr>
              <w:t>F.C.</w:t>
            </w:r>
          </w:p>
        </w:tc>
        <w:tc>
          <w:tcPr>
            <w:tcW w:w="1015" w:type="dxa"/>
            <w:shd w:val="clear" w:color="auto" w:fill="auto"/>
            <w:noWrap/>
            <w:hideMark/>
          </w:tcPr>
          <w:p w:rsidR="007D327E" w:rsidRPr="007D327E" w:rsidRDefault="007D327E" w:rsidP="007D327E">
            <w:pPr>
              <w:jc w:val="center"/>
              <w:rPr>
                <w:b/>
                <w:bCs/>
                <w:color w:val="000000"/>
              </w:rPr>
            </w:pPr>
            <w:r w:rsidRPr="007D327E">
              <w:rPr>
                <w:b/>
                <w:bCs/>
                <w:color w:val="000000"/>
              </w:rPr>
              <w:t>L.C.</w:t>
            </w:r>
          </w:p>
        </w:tc>
        <w:tc>
          <w:tcPr>
            <w:tcW w:w="1028" w:type="dxa"/>
            <w:shd w:val="clear" w:color="auto" w:fill="auto"/>
            <w:noWrap/>
            <w:hideMark/>
          </w:tcPr>
          <w:p w:rsidR="007D327E" w:rsidRPr="007D327E" w:rsidRDefault="007D327E" w:rsidP="007D327E">
            <w:pPr>
              <w:jc w:val="center"/>
              <w:rPr>
                <w:b/>
                <w:bCs/>
                <w:color w:val="000000"/>
              </w:rPr>
            </w:pPr>
            <w:r w:rsidRPr="007D327E">
              <w:rPr>
                <w:b/>
                <w:bCs/>
                <w:color w:val="000000"/>
              </w:rPr>
              <w:t>Total</w:t>
            </w:r>
          </w:p>
        </w:tc>
      </w:tr>
      <w:tr w:rsidR="007D327E" w:rsidRPr="007D327E" w:rsidTr="007D327E">
        <w:trPr>
          <w:trHeight w:val="330"/>
          <w:jc w:val="center"/>
        </w:trPr>
        <w:tc>
          <w:tcPr>
            <w:tcW w:w="612" w:type="dxa"/>
            <w:shd w:val="clear" w:color="auto" w:fill="auto"/>
            <w:noWrap/>
            <w:hideMark/>
          </w:tcPr>
          <w:p w:rsidR="007D327E" w:rsidRPr="007D327E" w:rsidRDefault="007D327E" w:rsidP="007D327E">
            <w:pPr>
              <w:jc w:val="center"/>
              <w:rPr>
                <w:color w:val="000000"/>
              </w:rPr>
            </w:pPr>
            <w:r w:rsidRPr="007D327E">
              <w:rPr>
                <w:color w:val="000000"/>
              </w:rPr>
              <w:t>1</w:t>
            </w:r>
          </w:p>
        </w:tc>
        <w:tc>
          <w:tcPr>
            <w:tcW w:w="1788" w:type="dxa"/>
            <w:shd w:val="clear" w:color="auto" w:fill="auto"/>
            <w:noWrap/>
            <w:hideMark/>
          </w:tcPr>
          <w:p w:rsidR="007D327E" w:rsidRPr="007D327E" w:rsidRDefault="007D327E" w:rsidP="007D327E">
            <w:pPr>
              <w:rPr>
                <w:color w:val="000000"/>
              </w:rPr>
            </w:pPr>
            <w:r w:rsidRPr="007D327E">
              <w:rPr>
                <w:color w:val="000000"/>
              </w:rPr>
              <w:t>Electric power</w:t>
            </w:r>
          </w:p>
        </w:tc>
        <w:tc>
          <w:tcPr>
            <w:tcW w:w="1320" w:type="dxa"/>
            <w:shd w:val="clear" w:color="auto" w:fill="auto"/>
            <w:noWrap/>
            <w:hideMark/>
          </w:tcPr>
          <w:p w:rsidR="007D327E" w:rsidRPr="007D327E" w:rsidRDefault="007D327E" w:rsidP="007D327E">
            <w:pPr>
              <w:rPr>
                <w:color w:val="000000"/>
              </w:rPr>
            </w:pPr>
            <w:r w:rsidRPr="007D327E">
              <w:rPr>
                <w:color w:val="000000"/>
              </w:rPr>
              <w:t>kWh</w:t>
            </w:r>
          </w:p>
        </w:tc>
        <w:tc>
          <w:tcPr>
            <w:tcW w:w="1280" w:type="dxa"/>
            <w:shd w:val="clear" w:color="auto" w:fill="auto"/>
            <w:hideMark/>
          </w:tcPr>
          <w:p w:rsidR="007D327E" w:rsidRPr="007D327E" w:rsidRDefault="007D327E" w:rsidP="007D327E">
            <w:pPr>
              <w:jc w:val="center"/>
              <w:rPr>
                <w:color w:val="000000"/>
              </w:rPr>
            </w:pPr>
            <w:r w:rsidRPr="007D327E">
              <w:rPr>
                <w:color w:val="000000"/>
              </w:rPr>
              <w:t>12,000</w:t>
            </w:r>
          </w:p>
        </w:tc>
        <w:tc>
          <w:tcPr>
            <w:tcW w:w="1300" w:type="dxa"/>
            <w:shd w:val="clear" w:color="auto" w:fill="auto"/>
            <w:noWrap/>
            <w:hideMark/>
          </w:tcPr>
          <w:p w:rsidR="007D327E" w:rsidRPr="007D327E" w:rsidRDefault="002E1E1E" w:rsidP="007D327E">
            <w:pPr>
              <w:jc w:val="center"/>
              <w:rPr>
                <w:color w:val="000000"/>
              </w:rPr>
            </w:pPr>
            <w:r>
              <w:rPr>
                <w:color w:val="000000"/>
              </w:rPr>
              <w:t xml:space="preserve">      </w:t>
            </w:r>
            <w:r w:rsidR="007D327E" w:rsidRPr="007D327E">
              <w:rPr>
                <w:color w:val="000000"/>
              </w:rPr>
              <w:t>0.5778</w:t>
            </w:r>
          </w:p>
        </w:tc>
        <w:tc>
          <w:tcPr>
            <w:tcW w:w="837" w:type="dxa"/>
            <w:shd w:val="clear" w:color="auto" w:fill="auto"/>
            <w:noWrap/>
            <w:hideMark/>
          </w:tcPr>
          <w:p w:rsidR="007D327E" w:rsidRPr="007D327E" w:rsidRDefault="007D327E" w:rsidP="007D327E">
            <w:pPr>
              <w:rPr>
                <w:rFonts w:ascii="Calibri" w:hAnsi="Calibri"/>
                <w:color w:val="000000"/>
                <w:sz w:val="22"/>
                <w:szCs w:val="22"/>
              </w:rPr>
            </w:pPr>
            <w:r w:rsidRPr="007D327E">
              <w:rPr>
                <w:rFonts w:ascii="Calibri" w:hAnsi="Calibri"/>
                <w:color w:val="000000"/>
                <w:sz w:val="22"/>
                <w:szCs w:val="22"/>
              </w:rPr>
              <w:t> </w:t>
            </w:r>
          </w:p>
        </w:tc>
        <w:tc>
          <w:tcPr>
            <w:tcW w:w="1015" w:type="dxa"/>
            <w:shd w:val="clear" w:color="auto" w:fill="auto"/>
            <w:noWrap/>
            <w:hideMark/>
          </w:tcPr>
          <w:p w:rsidR="007D327E" w:rsidRPr="007D327E" w:rsidRDefault="007D327E" w:rsidP="007D327E">
            <w:pPr>
              <w:jc w:val="center"/>
              <w:rPr>
                <w:color w:val="000000"/>
              </w:rPr>
            </w:pPr>
            <w:r w:rsidRPr="007D327E">
              <w:rPr>
                <w:color w:val="000000"/>
              </w:rPr>
              <w:t>69.34</w:t>
            </w:r>
          </w:p>
        </w:tc>
        <w:tc>
          <w:tcPr>
            <w:tcW w:w="1028" w:type="dxa"/>
            <w:shd w:val="clear" w:color="auto" w:fill="auto"/>
            <w:noWrap/>
            <w:hideMark/>
          </w:tcPr>
          <w:p w:rsidR="007D327E" w:rsidRPr="007D327E" w:rsidRDefault="007D327E" w:rsidP="007D327E">
            <w:pPr>
              <w:jc w:val="center"/>
              <w:rPr>
                <w:color w:val="000000"/>
              </w:rPr>
            </w:pPr>
            <w:r w:rsidRPr="007D327E">
              <w:rPr>
                <w:color w:val="000000"/>
              </w:rPr>
              <w:t>69.34</w:t>
            </w:r>
          </w:p>
        </w:tc>
      </w:tr>
      <w:tr w:rsidR="007D327E" w:rsidRPr="007D327E" w:rsidTr="007D327E">
        <w:trPr>
          <w:trHeight w:val="330"/>
          <w:jc w:val="center"/>
        </w:trPr>
        <w:tc>
          <w:tcPr>
            <w:tcW w:w="612" w:type="dxa"/>
            <w:shd w:val="clear" w:color="auto" w:fill="auto"/>
            <w:noWrap/>
            <w:hideMark/>
          </w:tcPr>
          <w:p w:rsidR="007D327E" w:rsidRPr="007D327E" w:rsidRDefault="007D327E" w:rsidP="007D327E">
            <w:pPr>
              <w:jc w:val="center"/>
              <w:rPr>
                <w:color w:val="000000"/>
              </w:rPr>
            </w:pPr>
            <w:r w:rsidRPr="007D327E">
              <w:rPr>
                <w:color w:val="000000"/>
              </w:rPr>
              <w:t>2</w:t>
            </w:r>
          </w:p>
        </w:tc>
        <w:tc>
          <w:tcPr>
            <w:tcW w:w="1788" w:type="dxa"/>
            <w:shd w:val="clear" w:color="auto" w:fill="auto"/>
            <w:noWrap/>
            <w:hideMark/>
          </w:tcPr>
          <w:p w:rsidR="007D327E" w:rsidRPr="007D327E" w:rsidRDefault="007D327E" w:rsidP="007D327E">
            <w:pPr>
              <w:rPr>
                <w:color w:val="000000"/>
              </w:rPr>
            </w:pPr>
            <w:r w:rsidRPr="007D327E">
              <w:rPr>
                <w:color w:val="000000"/>
              </w:rPr>
              <w:t>Water</w:t>
            </w:r>
          </w:p>
        </w:tc>
        <w:tc>
          <w:tcPr>
            <w:tcW w:w="1320" w:type="dxa"/>
            <w:shd w:val="clear" w:color="auto" w:fill="auto"/>
            <w:noWrap/>
            <w:hideMark/>
          </w:tcPr>
          <w:p w:rsidR="007D327E" w:rsidRPr="007D327E" w:rsidRDefault="007D327E" w:rsidP="007D327E">
            <w:pPr>
              <w:rPr>
                <w:color w:val="000000"/>
              </w:rPr>
            </w:pPr>
            <w:r w:rsidRPr="007D327E">
              <w:rPr>
                <w:color w:val="000000"/>
              </w:rPr>
              <w:t>m3</w:t>
            </w:r>
          </w:p>
        </w:tc>
        <w:tc>
          <w:tcPr>
            <w:tcW w:w="1280" w:type="dxa"/>
            <w:shd w:val="clear" w:color="auto" w:fill="auto"/>
            <w:hideMark/>
          </w:tcPr>
          <w:p w:rsidR="007D327E" w:rsidRPr="007D327E" w:rsidRDefault="007D327E" w:rsidP="007D327E">
            <w:pPr>
              <w:jc w:val="center"/>
              <w:rPr>
                <w:color w:val="000000"/>
              </w:rPr>
            </w:pPr>
            <w:r w:rsidRPr="007D327E">
              <w:rPr>
                <w:color w:val="000000"/>
              </w:rPr>
              <w:t>150</w:t>
            </w:r>
          </w:p>
        </w:tc>
        <w:tc>
          <w:tcPr>
            <w:tcW w:w="1300" w:type="dxa"/>
            <w:shd w:val="clear" w:color="auto" w:fill="auto"/>
            <w:noWrap/>
            <w:hideMark/>
          </w:tcPr>
          <w:p w:rsidR="007D327E" w:rsidRPr="007D327E" w:rsidRDefault="007D327E" w:rsidP="007D327E">
            <w:pPr>
              <w:jc w:val="center"/>
              <w:rPr>
                <w:color w:val="000000"/>
              </w:rPr>
            </w:pPr>
            <w:r w:rsidRPr="007D327E">
              <w:rPr>
                <w:color w:val="000000"/>
              </w:rPr>
              <w:t>10</w:t>
            </w:r>
            <w:r w:rsidR="002E1E1E">
              <w:rPr>
                <w:color w:val="000000"/>
              </w:rPr>
              <w:t>.00</w:t>
            </w:r>
          </w:p>
        </w:tc>
        <w:tc>
          <w:tcPr>
            <w:tcW w:w="837" w:type="dxa"/>
            <w:shd w:val="clear" w:color="auto" w:fill="auto"/>
            <w:noWrap/>
            <w:hideMark/>
          </w:tcPr>
          <w:p w:rsidR="007D327E" w:rsidRPr="007D327E" w:rsidRDefault="007D327E" w:rsidP="007D327E">
            <w:pPr>
              <w:jc w:val="center"/>
              <w:rPr>
                <w:rFonts w:ascii="Calibri" w:hAnsi="Calibri"/>
                <w:color w:val="000000"/>
                <w:sz w:val="22"/>
                <w:szCs w:val="22"/>
              </w:rPr>
            </w:pPr>
            <w:r w:rsidRPr="007D327E">
              <w:rPr>
                <w:rFonts w:ascii="Calibri" w:hAnsi="Calibri"/>
                <w:color w:val="000000"/>
                <w:sz w:val="22"/>
                <w:szCs w:val="22"/>
              </w:rPr>
              <w:t> </w:t>
            </w:r>
          </w:p>
        </w:tc>
        <w:tc>
          <w:tcPr>
            <w:tcW w:w="1015" w:type="dxa"/>
            <w:shd w:val="clear" w:color="auto" w:fill="auto"/>
            <w:noWrap/>
            <w:hideMark/>
          </w:tcPr>
          <w:p w:rsidR="007D327E" w:rsidRPr="007D327E" w:rsidRDefault="002E1E1E" w:rsidP="007D327E">
            <w:pPr>
              <w:jc w:val="center"/>
              <w:rPr>
                <w:color w:val="000000"/>
              </w:rPr>
            </w:pPr>
            <w:r>
              <w:rPr>
                <w:color w:val="000000"/>
              </w:rPr>
              <w:t xml:space="preserve">  </w:t>
            </w:r>
            <w:r w:rsidR="007D327E" w:rsidRPr="007D327E">
              <w:rPr>
                <w:color w:val="000000"/>
              </w:rPr>
              <w:t>1.50</w:t>
            </w:r>
          </w:p>
        </w:tc>
        <w:tc>
          <w:tcPr>
            <w:tcW w:w="1028" w:type="dxa"/>
            <w:shd w:val="clear" w:color="auto" w:fill="auto"/>
            <w:noWrap/>
            <w:hideMark/>
          </w:tcPr>
          <w:p w:rsidR="007D327E" w:rsidRPr="007D327E" w:rsidRDefault="002E1E1E" w:rsidP="007D327E">
            <w:pPr>
              <w:jc w:val="center"/>
              <w:rPr>
                <w:color w:val="000000"/>
              </w:rPr>
            </w:pPr>
            <w:r>
              <w:rPr>
                <w:color w:val="000000"/>
              </w:rPr>
              <w:t xml:space="preserve">  </w:t>
            </w:r>
            <w:r w:rsidR="007D327E" w:rsidRPr="007D327E">
              <w:rPr>
                <w:color w:val="000000"/>
              </w:rPr>
              <w:t>1.50</w:t>
            </w:r>
          </w:p>
        </w:tc>
      </w:tr>
      <w:tr w:rsidR="007D327E" w:rsidRPr="007D327E" w:rsidTr="007D327E">
        <w:trPr>
          <w:trHeight w:val="330"/>
          <w:jc w:val="center"/>
        </w:trPr>
        <w:tc>
          <w:tcPr>
            <w:tcW w:w="6300" w:type="dxa"/>
            <w:gridSpan w:val="5"/>
            <w:shd w:val="clear" w:color="auto" w:fill="auto"/>
            <w:noWrap/>
            <w:vAlign w:val="bottom"/>
            <w:hideMark/>
          </w:tcPr>
          <w:p w:rsidR="007D327E" w:rsidRPr="007D327E" w:rsidRDefault="007D327E" w:rsidP="007D327E">
            <w:pPr>
              <w:jc w:val="center"/>
              <w:rPr>
                <w:b/>
                <w:bCs/>
                <w:color w:val="000000"/>
              </w:rPr>
            </w:pPr>
            <w:r w:rsidRPr="007D327E">
              <w:rPr>
                <w:b/>
                <w:bCs/>
                <w:color w:val="000000"/>
              </w:rPr>
              <w:t>Total</w:t>
            </w:r>
          </w:p>
        </w:tc>
        <w:tc>
          <w:tcPr>
            <w:tcW w:w="837" w:type="dxa"/>
            <w:shd w:val="clear" w:color="auto" w:fill="auto"/>
            <w:noWrap/>
            <w:hideMark/>
          </w:tcPr>
          <w:p w:rsidR="007D327E" w:rsidRPr="007D327E" w:rsidRDefault="007D327E" w:rsidP="007D327E">
            <w:pPr>
              <w:rPr>
                <w:rFonts w:ascii="Calibri" w:hAnsi="Calibri"/>
                <w:color w:val="000000"/>
                <w:sz w:val="22"/>
                <w:szCs w:val="22"/>
              </w:rPr>
            </w:pPr>
            <w:r w:rsidRPr="007D327E">
              <w:rPr>
                <w:rFonts w:ascii="Calibri" w:hAnsi="Calibri"/>
                <w:color w:val="000000"/>
                <w:sz w:val="22"/>
                <w:szCs w:val="22"/>
              </w:rPr>
              <w:t> </w:t>
            </w:r>
          </w:p>
        </w:tc>
        <w:tc>
          <w:tcPr>
            <w:tcW w:w="1015" w:type="dxa"/>
            <w:shd w:val="clear" w:color="auto" w:fill="auto"/>
            <w:noWrap/>
            <w:hideMark/>
          </w:tcPr>
          <w:p w:rsidR="007D327E" w:rsidRPr="007D327E" w:rsidRDefault="007D327E" w:rsidP="007D327E">
            <w:pPr>
              <w:jc w:val="center"/>
              <w:rPr>
                <w:b/>
                <w:bCs/>
                <w:color w:val="000000"/>
              </w:rPr>
            </w:pPr>
            <w:r w:rsidRPr="007D327E">
              <w:rPr>
                <w:b/>
                <w:bCs/>
                <w:color w:val="000000"/>
              </w:rPr>
              <w:t>70.84</w:t>
            </w:r>
          </w:p>
        </w:tc>
        <w:tc>
          <w:tcPr>
            <w:tcW w:w="1028" w:type="dxa"/>
            <w:shd w:val="clear" w:color="auto" w:fill="auto"/>
            <w:noWrap/>
            <w:hideMark/>
          </w:tcPr>
          <w:p w:rsidR="007D327E" w:rsidRPr="007D327E" w:rsidRDefault="007D327E" w:rsidP="007D327E">
            <w:pPr>
              <w:jc w:val="center"/>
              <w:rPr>
                <w:b/>
                <w:bCs/>
                <w:color w:val="000000"/>
              </w:rPr>
            </w:pPr>
            <w:r w:rsidRPr="007D327E">
              <w:rPr>
                <w:b/>
                <w:bCs/>
                <w:color w:val="000000"/>
              </w:rPr>
              <w:t>70.84</w:t>
            </w:r>
          </w:p>
        </w:tc>
      </w:tr>
    </w:tbl>
    <w:p w:rsidR="007D327E" w:rsidRDefault="007D327E" w:rsidP="00B96259">
      <w:pPr>
        <w:spacing w:line="360" w:lineRule="auto"/>
        <w:jc w:val="center"/>
        <w:rPr>
          <w:b/>
          <w:bCs/>
          <w:color w:val="000000"/>
          <w:u w:val="single"/>
        </w:rPr>
      </w:pPr>
    </w:p>
    <w:p w:rsidR="007D327E" w:rsidRDefault="007D327E" w:rsidP="00B96259">
      <w:pPr>
        <w:spacing w:line="360" w:lineRule="auto"/>
        <w:jc w:val="center"/>
        <w:rPr>
          <w:b/>
          <w:bCs/>
          <w:color w:val="000000"/>
          <w:u w:val="single"/>
        </w:rPr>
      </w:pPr>
    </w:p>
    <w:p w:rsidR="001718D1" w:rsidRPr="00D63F93" w:rsidRDefault="001718D1" w:rsidP="00847267">
      <w:pPr>
        <w:pStyle w:val="Heading1"/>
      </w:pPr>
      <w:bookmarkStart w:id="4" w:name="_Toc369169823"/>
      <w:r w:rsidRPr="00D63F93">
        <w:lastRenderedPageBreak/>
        <w:t>V.</w:t>
      </w:r>
      <w:r w:rsidRPr="00D63F93">
        <w:tab/>
        <w:t>TECHNOLOGY   AND   ENGINEERING</w:t>
      </w:r>
      <w:bookmarkEnd w:id="4"/>
    </w:p>
    <w:p w:rsidR="001718D1" w:rsidRPr="00D63F93" w:rsidRDefault="001718D1" w:rsidP="00847267">
      <w:pPr>
        <w:pStyle w:val="Heading1"/>
      </w:pPr>
    </w:p>
    <w:p w:rsidR="001718D1" w:rsidRPr="00D63F93" w:rsidRDefault="001718D1" w:rsidP="00A4614B">
      <w:pPr>
        <w:jc w:val="both"/>
        <w:rPr>
          <w:b/>
        </w:rPr>
      </w:pPr>
      <w:r w:rsidRPr="00D63F93">
        <w:rPr>
          <w:b/>
        </w:rPr>
        <w:t>A.</w:t>
      </w:r>
      <w:r w:rsidRPr="00D63F93">
        <w:rPr>
          <w:b/>
        </w:rPr>
        <w:tab/>
        <w:t>TECHNOLOGY</w:t>
      </w:r>
    </w:p>
    <w:p w:rsidR="001718D1" w:rsidRPr="00D63F93" w:rsidRDefault="001718D1" w:rsidP="00A4614B">
      <w:pPr>
        <w:jc w:val="both"/>
        <w:rPr>
          <w:b/>
        </w:rPr>
      </w:pPr>
    </w:p>
    <w:p w:rsidR="001718D1" w:rsidRPr="00D63F93" w:rsidRDefault="001718D1" w:rsidP="00A4614B">
      <w:pPr>
        <w:jc w:val="both"/>
        <w:rPr>
          <w:b/>
        </w:rPr>
      </w:pPr>
      <w:r w:rsidRPr="00D63F93">
        <w:rPr>
          <w:b/>
        </w:rPr>
        <w:t>1.</w:t>
      </w:r>
      <w:r w:rsidRPr="00D63F93">
        <w:rPr>
          <w:b/>
        </w:rPr>
        <w:tab/>
        <w:t>Production Process</w:t>
      </w:r>
    </w:p>
    <w:p w:rsidR="001718D1" w:rsidRPr="00D63F93" w:rsidRDefault="001718D1" w:rsidP="00A4614B">
      <w:pPr>
        <w:jc w:val="both"/>
      </w:pPr>
    </w:p>
    <w:p w:rsidR="001718D1" w:rsidRPr="00D63F93" w:rsidRDefault="001718D1" w:rsidP="000B42F4">
      <w:pPr>
        <w:spacing w:line="360" w:lineRule="auto"/>
        <w:jc w:val="both"/>
      </w:pPr>
      <w:r w:rsidRPr="00D63F93">
        <w:t xml:space="preserve">The main processing steps in the manufacture of </w:t>
      </w:r>
      <w:r w:rsidR="00A73D31" w:rsidRPr="00D63F93">
        <w:t xml:space="preserve">roasted </w:t>
      </w:r>
      <w:r w:rsidRPr="00D63F93">
        <w:t>ground coffee are blending, roasting, grinding and packing.  Green coffee is cleaned of string, lint, dust, hulls and other foreign matter.</w:t>
      </w:r>
      <w:r w:rsidR="00A73D31" w:rsidRPr="00D63F93">
        <w:t xml:space="preserve"> The post – cleaning operations of the production process are stated briefly hereunder.</w:t>
      </w:r>
      <w:r w:rsidRPr="00D63F93">
        <w:t xml:space="preserve"> </w:t>
      </w:r>
    </w:p>
    <w:p w:rsidR="001718D1" w:rsidRPr="00D63F93" w:rsidRDefault="001718D1" w:rsidP="000B42F4">
      <w:pPr>
        <w:spacing w:line="360" w:lineRule="auto"/>
        <w:jc w:val="both"/>
      </w:pPr>
    </w:p>
    <w:p w:rsidR="001718D1" w:rsidRPr="00D63F93" w:rsidRDefault="001718D1" w:rsidP="000B42F4">
      <w:pPr>
        <w:spacing w:line="360" w:lineRule="auto"/>
        <w:jc w:val="both"/>
      </w:pPr>
      <w:r w:rsidRPr="00D63F93">
        <w:rPr>
          <w:b/>
          <w:bCs/>
        </w:rPr>
        <w:t>Roasting:</w:t>
      </w:r>
      <w:r w:rsidR="00A73D31" w:rsidRPr="00D63F93">
        <w:t xml:space="preserve"> </w:t>
      </w:r>
      <w:r w:rsidRPr="00D63F93">
        <w:t xml:space="preserve"> Coffee from different varieties or sources </w:t>
      </w:r>
      <w:r w:rsidR="00A73D31" w:rsidRPr="00D63F93">
        <w:t>is</w:t>
      </w:r>
      <w:r w:rsidRPr="00D63F93">
        <w:t xml:space="preserve"> usually blended before or after roasting in order to achieve good taste coffee as well as low cost production.</w:t>
      </w:r>
    </w:p>
    <w:p w:rsidR="001718D1" w:rsidRPr="00B96259" w:rsidRDefault="001718D1" w:rsidP="000B42F4">
      <w:pPr>
        <w:spacing w:line="360" w:lineRule="auto"/>
        <w:jc w:val="both"/>
        <w:rPr>
          <w:sz w:val="14"/>
        </w:rPr>
      </w:pPr>
    </w:p>
    <w:p w:rsidR="001718D1" w:rsidRPr="00D63F93" w:rsidRDefault="001718D1" w:rsidP="000B42F4">
      <w:pPr>
        <w:spacing w:line="360" w:lineRule="auto"/>
        <w:jc w:val="both"/>
      </w:pPr>
      <w:r w:rsidRPr="00D63F93">
        <w:t>Roasting by hot combustion gases in roasting cylinders requires 8-15 min</w:t>
      </w:r>
      <w:r w:rsidR="00643A29" w:rsidRPr="00D63F93">
        <w:t>utes</w:t>
      </w:r>
      <w:r w:rsidRPr="00D63F93">
        <w:t xml:space="preserve">. The bean charge absorbs heat at a fairly uniform rate and most moisture is removed during the first two-thirds of this period. As the temperature of the coffee increases rapidly during the last few minutes, the beans swell and unfold with a noticeable cracking sound, like that of popping corn, indicating a reaction change from endothermic to exothermic. This stage is known as development of the roast. The final bean temperature, 200-220ºc, is determined by the blend, variety, </w:t>
      </w:r>
      <w:r w:rsidR="00643A29" w:rsidRPr="00D63F93">
        <w:t>and flavor</w:t>
      </w:r>
      <w:r w:rsidRPr="00D63F93">
        <w:t xml:space="preserve"> development desire. A water or air quench terminates the roasting reaction. Most, but not all, of any added water is then evaporated.</w:t>
      </w:r>
    </w:p>
    <w:p w:rsidR="001718D1" w:rsidRPr="00B96259" w:rsidRDefault="001718D1" w:rsidP="000B42F4">
      <w:pPr>
        <w:spacing w:line="360" w:lineRule="auto"/>
        <w:jc w:val="both"/>
        <w:rPr>
          <w:sz w:val="16"/>
        </w:rPr>
      </w:pPr>
    </w:p>
    <w:p w:rsidR="001718D1" w:rsidRPr="00D63F93" w:rsidRDefault="001718D1" w:rsidP="000B42F4">
      <w:pPr>
        <w:spacing w:line="360" w:lineRule="auto"/>
        <w:jc w:val="both"/>
      </w:pPr>
      <w:r w:rsidRPr="00D63F93">
        <w:t>The bean temperature, correlated to the color of ground coffee measured by a photometric reflectance instrument, determines the quench end point of a roast. At the final bean temperature, the firing shuts down automatically, followed by water spraying for a timed period and finally, discharge of the coffee.</w:t>
      </w:r>
    </w:p>
    <w:p w:rsidR="001718D1" w:rsidRPr="00B96259" w:rsidRDefault="001718D1" w:rsidP="00B96259">
      <w:pPr>
        <w:spacing w:line="360" w:lineRule="auto"/>
        <w:ind w:firstLine="720"/>
        <w:jc w:val="both"/>
        <w:rPr>
          <w:sz w:val="16"/>
        </w:rPr>
      </w:pPr>
    </w:p>
    <w:p w:rsidR="001718D1" w:rsidRPr="00D63F93" w:rsidRDefault="001718D1" w:rsidP="000B42F4">
      <w:pPr>
        <w:spacing w:line="360" w:lineRule="auto"/>
        <w:jc w:val="both"/>
      </w:pPr>
      <w:r w:rsidRPr="00D63F93">
        <w:t>Air must be circulated through the beans to remove excess heat before the finished and quenched roasted coffee is conveyed to storage b</w:t>
      </w:r>
      <w:r w:rsidR="00643A29" w:rsidRPr="00D63F93">
        <w:t>ins</w:t>
      </w:r>
      <w:r w:rsidRPr="00D63F93">
        <w:t>.</w:t>
      </w:r>
      <w:r w:rsidR="00643A29" w:rsidRPr="00D63F93">
        <w:t xml:space="preserve"> </w:t>
      </w:r>
      <w:r w:rsidRPr="00D63F93">
        <w:t xml:space="preserve"> Residual foreign matter </w:t>
      </w:r>
      <w:r w:rsidR="00115269" w:rsidRPr="00D63F93">
        <w:t>s</w:t>
      </w:r>
      <w:r w:rsidRPr="00D63F93">
        <w:t xml:space="preserve">uch as stones and tramp iron, which may have passed through the initial green coffee cleaning operation, must be removed before grinding. This is accomplished by an air lift adjusted to such a high velocity that the roasted coffee beans are carried over into bins above the grinders, and heavier impurities left behind. The coffee beans flow by gravity to mills where they are ground to the desired particle size. </w:t>
      </w:r>
    </w:p>
    <w:p w:rsidR="001718D1" w:rsidRPr="00B96259" w:rsidRDefault="001718D1" w:rsidP="000B42F4">
      <w:pPr>
        <w:spacing w:line="360" w:lineRule="auto"/>
        <w:jc w:val="both"/>
        <w:rPr>
          <w:sz w:val="12"/>
        </w:rPr>
      </w:pPr>
    </w:p>
    <w:p w:rsidR="001718D1" w:rsidRPr="00D63F93" w:rsidRDefault="001718D1" w:rsidP="000B42F4">
      <w:pPr>
        <w:spacing w:line="360" w:lineRule="auto"/>
        <w:jc w:val="both"/>
      </w:pPr>
      <w:r w:rsidRPr="00D63F93">
        <w:rPr>
          <w:b/>
          <w:bCs/>
        </w:rPr>
        <w:lastRenderedPageBreak/>
        <w:t xml:space="preserve">Grinding: </w:t>
      </w:r>
      <w:r w:rsidRPr="00D63F93">
        <w:t xml:space="preserve"> </w:t>
      </w:r>
      <w:r w:rsidR="00643A29" w:rsidRPr="00D63F93">
        <w:t>R</w:t>
      </w:r>
      <w:r w:rsidRPr="00D63F93">
        <w:t>oasted coffee beans are ground to improve the extraction efficiency in the</w:t>
      </w:r>
      <w:r w:rsidRPr="00D63F93">
        <w:rPr>
          <w:color w:val="FF0000"/>
        </w:rPr>
        <w:t xml:space="preserve"> </w:t>
      </w:r>
      <w:r w:rsidRPr="00D63F93">
        <w:t>preparation of the beverage. Particle size distributions ranging from about 1100µm average (very coarse) to about 500µm average (very fine) are tailored by the manufacturer to the various kinds of coffee makers used in house holds, hotels, restaurants and institutions. Coffee is ground in mills that use multiple steel cutting rolls to produce the most desirable uniform particle size distribution. After passing through cracking rolls, the broken beans are fed between two or more rolls, one of which is cut or scored longitudinally, the other, circumferentially. The paired rolls operate at differential speeds to cut, rather than crush, the coffee particles. A second pair of more finely scored rolls, installed below the main grinding rolls and running at higher speeds, is used for finer grinds.</w:t>
      </w:r>
    </w:p>
    <w:p w:rsidR="001718D1" w:rsidRPr="00B96259" w:rsidRDefault="001718D1" w:rsidP="00B96259">
      <w:pPr>
        <w:spacing w:line="360" w:lineRule="auto"/>
        <w:ind w:firstLine="720"/>
        <w:jc w:val="both"/>
        <w:rPr>
          <w:sz w:val="16"/>
        </w:rPr>
      </w:pPr>
    </w:p>
    <w:p w:rsidR="008E319D" w:rsidRPr="00D63F93" w:rsidRDefault="001718D1" w:rsidP="000B42F4">
      <w:pPr>
        <w:spacing w:line="360" w:lineRule="auto"/>
        <w:jc w:val="both"/>
      </w:pPr>
      <w:r w:rsidRPr="00D63F93">
        <w:rPr>
          <w:b/>
          <w:bCs/>
        </w:rPr>
        <w:t>Packaging:</w:t>
      </w:r>
      <w:r w:rsidRPr="00D63F93">
        <w:t xml:space="preserve"> - After roasting and grinding, the coffee is conveyed, usually by gravity, to weighing and filling machines that achieve the proper fill by tapping or vibrating. The ground coffee is vacuum packed in flexible paper bag and placed in a paperboard carton that helps shape the bag into a hard brick form during the vacuum process. The carton also protects the package from physical damage during handling and transportation. This type of package provides a barrier to moisture and oxygen. </w:t>
      </w:r>
    </w:p>
    <w:p w:rsidR="00151F79" w:rsidRPr="00B96259" w:rsidRDefault="00151F79" w:rsidP="00F14FA7">
      <w:pPr>
        <w:spacing w:line="360" w:lineRule="auto"/>
        <w:jc w:val="both"/>
        <w:rPr>
          <w:b/>
          <w:sz w:val="16"/>
          <w:szCs w:val="16"/>
        </w:rPr>
      </w:pPr>
    </w:p>
    <w:p w:rsidR="00F14FA7" w:rsidRPr="00D63F93" w:rsidRDefault="00F14FA7" w:rsidP="00F14FA7">
      <w:pPr>
        <w:spacing w:line="360" w:lineRule="auto"/>
        <w:jc w:val="both"/>
        <w:rPr>
          <w:b/>
        </w:rPr>
      </w:pPr>
      <w:r w:rsidRPr="00D63F93">
        <w:rPr>
          <w:b/>
        </w:rPr>
        <w:t>2.</w:t>
      </w:r>
      <w:r w:rsidRPr="00D63F93">
        <w:rPr>
          <w:b/>
        </w:rPr>
        <w:tab/>
        <w:t>Environmental Impact</w:t>
      </w:r>
    </w:p>
    <w:p w:rsidR="00F14FA7" w:rsidRPr="00B96259" w:rsidRDefault="00F14FA7" w:rsidP="00F14FA7">
      <w:pPr>
        <w:spacing w:line="360" w:lineRule="auto"/>
        <w:jc w:val="both"/>
        <w:rPr>
          <w:b/>
          <w:sz w:val="16"/>
          <w:szCs w:val="16"/>
        </w:rPr>
      </w:pPr>
    </w:p>
    <w:p w:rsidR="00151F79" w:rsidRPr="00D63F93" w:rsidRDefault="00151F79" w:rsidP="00151F79">
      <w:pPr>
        <w:spacing w:line="360" w:lineRule="auto"/>
        <w:jc w:val="both"/>
      </w:pPr>
      <w:r w:rsidRPr="00D63F93">
        <w:t xml:space="preserve">The process has no any adverse impact on the environment. </w:t>
      </w:r>
      <w:r w:rsidR="00475A36" w:rsidRPr="00D63F93">
        <w:t>Thus, the</w:t>
      </w:r>
      <w:r w:rsidRPr="00D63F93">
        <w:t xml:space="preserve"> project is environment friendly. </w:t>
      </w:r>
    </w:p>
    <w:p w:rsidR="00151F79" w:rsidRPr="00B96259" w:rsidRDefault="00151F79" w:rsidP="000B42F4">
      <w:pPr>
        <w:spacing w:line="360" w:lineRule="auto"/>
        <w:jc w:val="both"/>
        <w:rPr>
          <w:b/>
          <w:sz w:val="16"/>
          <w:szCs w:val="16"/>
        </w:rPr>
      </w:pPr>
    </w:p>
    <w:p w:rsidR="001718D1" w:rsidRPr="00D63F93" w:rsidRDefault="001718D1" w:rsidP="000B42F4">
      <w:pPr>
        <w:keepNext/>
        <w:spacing w:line="360" w:lineRule="auto"/>
        <w:jc w:val="both"/>
        <w:outlineLvl w:val="2"/>
        <w:rPr>
          <w:b/>
          <w:bCs/>
        </w:rPr>
      </w:pPr>
      <w:bookmarkStart w:id="5" w:name="_Toc369169824"/>
      <w:r w:rsidRPr="00D63F93">
        <w:rPr>
          <w:b/>
          <w:bCs/>
        </w:rPr>
        <w:t>B.</w:t>
      </w:r>
      <w:r w:rsidRPr="00D63F93">
        <w:rPr>
          <w:b/>
          <w:bCs/>
        </w:rPr>
        <w:tab/>
        <w:t>ENGINEERING</w:t>
      </w:r>
      <w:bookmarkEnd w:id="5"/>
    </w:p>
    <w:p w:rsidR="001718D1" w:rsidRPr="00350E9A" w:rsidRDefault="001718D1" w:rsidP="000B42F4">
      <w:pPr>
        <w:spacing w:line="360" w:lineRule="auto"/>
        <w:jc w:val="both"/>
        <w:rPr>
          <w:sz w:val="16"/>
          <w:szCs w:val="16"/>
        </w:rPr>
      </w:pPr>
    </w:p>
    <w:p w:rsidR="001718D1" w:rsidRPr="00D63F93" w:rsidRDefault="001718D1" w:rsidP="000B42F4">
      <w:pPr>
        <w:spacing w:line="360" w:lineRule="auto"/>
        <w:jc w:val="both"/>
        <w:rPr>
          <w:b/>
        </w:rPr>
      </w:pPr>
      <w:r w:rsidRPr="00D63F93">
        <w:rPr>
          <w:b/>
        </w:rPr>
        <w:t>1.</w:t>
      </w:r>
      <w:r w:rsidRPr="00D63F93">
        <w:rPr>
          <w:b/>
        </w:rPr>
        <w:tab/>
        <w:t xml:space="preserve">Machinery and Equipment  </w:t>
      </w:r>
    </w:p>
    <w:p w:rsidR="001718D1" w:rsidRPr="00350E9A" w:rsidRDefault="001718D1" w:rsidP="000B42F4">
      <w:pPr>
        <w:spacing w:line="360" w:lineRule="auto"/>
        <w:jc w:val="both"/>
        <w:rPr>
          <w:sz w:val="16"/>
          <w:szCs w:val="16"/>
        </w:rPr>
      </w:pPr>
    </w:p>
    <w:p w:rsidR="00250B55" w:rsidRPr="00D63F93" w:rsidRDefault="001E2917" w:rsidP="000B42F4">
      <w:pPr>
        <w:spacing w:line="360" w:lineRule="auto"/>
        <w:jc w:val="both"/>
      </w:pPr>
      <w:r w:rsidRPr="00D63F93">
        <w:t xml:space="preserve">The plant machinery and </w:t>
      </w:r>
      <w:r w:rsidR="00250B55" w:rsidRPr="00D63F93">
        <w:t xml:space="preserve">equipment </w:t>
      </w:r>
      <w:r w:rsidRPr="00D63F93">
        <w:t xml:space="preserve">required for the envisaged plant comprises coffee roaster, </w:t>
      </w:r>
      <w:r w:rsidR="00544BBD" w:rsidRPr="00D63F93">
        <w:t>mixer, grinder, automatic</w:t>
      </w:r>
      <w:r w:rsidR="00250B55" w:rsidRPr="00D63F93">
        <w:t xml:space="preserve"> packing machine</w:t>
      </w:r>
      <w:r w:rsidR="00544BBD" w:rsidRPr="00D63F93">
        <w:t xml:space="preserve">, </w:t>
      </w:r>
      <w:r w:rsidR="00250B55" w:rsidRPr="00D63F93">
        <w:t>screw</w:t>
      </w:r>
      <w:r w:rsidR="00544BBD" w:rsidRPr="00D63F93">
        <w:t xml:space="preserve"> and goose type</w:t>
      </w:r>
      <w:r w:rsidR="00250B55" w:rsidRPr="00D63F93">
        <w:t xml:space="preserve"> conveyor.</w:t>
      </w:r>
      <w:r w:rsidR="00350E9A">
        <w:t xml:space="preserve"> </w:t>
      </w:r>
      <w:r w:rsidR="00250B55" w:rsidRPr="00D63F93">
        <w:t>List of machinery and equipment to be acquired for the project and the estimated costs are given in Table 5.1.</w:t>
      </w:r>
    </w:p>
    <w:p w:rsidR="00CA5752" w:rsidRDefault="00CA5752" w:rsidP="000B42F4">
      <w:pPr>
        <w:spacing w:line="360" w:lineRule="auto"/>
        <w:jc w:val="both"/>
      </w:pPr>
    </w:p>
    <w:p w:rsidR="00475A36" w:rsidRDefault="00475A36" w:rsidP="000B42F4">
      <w:pPr>
        <w:spacing w:line="360" w:lineRule="auto"/>
        <w:jc w:val="both"/>
      </w:pPr>
    </w:p>
    <w:p w:rsidR="00475A36" w:rsidRPr="00D63F93" w:rsidRDefault="00475A36" w:rsidP="000B42F4">
      <w:pPr>
        <w:spacing w:line="360" w:lineRule="auto"/>
        <w:jc w:val="both"/>
      </w:pPr>
    </w:p>
    <w:p w:rsidR="00CA5752" w:rsidRPr="00350E9A" w:rsidRDefault="00350E9A" w:rsidP="00350E9A">
      <w:pPr>
        <w:tabs>
          <w:tab w:val="left" w:pos="5550"/>
        </w:tabs>
        <w:spacing w:line="360" w:lineRule="auto"/>
        <w:jc w:val="both"/>
        <w:rPr>
          <w:sz w:val="2"/>
        </w:rPr>
      </w:pPr>
      <w:r>
        <w:tab/>
      </w:r>
    </w:p>
    <w:p w:rsidR="00EB706F" w:rsidRDefault="00EB706F" w:rsidP="00B96259">
      <w:pPr>
        <w:spacing w:line="360" w:lineRule="auto"/>
        <w:jc w:val="center"/>
        <w:rPr>
          <w:b/>
          <w:bCs/>
          <w:color w:val="000000"/>
          <w:u w:val="single"/>
        </w:rPr>
      </w:pPr>
    </w:p>
    <w:p w:rsidR="00EB706F" w:rsidRDefault="00EB706F" w:rsidP="00B96259">
      <w:pPr>
        <w:spacing w:line="360" w:lineRule="auto"/>
        <w:jc w:val="center"/>
        <w:rPr>
          <w:b/>
          <w:bCs/>
          <w:color w:val="000000"/>
          <w:u w:val="single"/>
        </w:rPr>
      </w:pPr>
    </w:p>
    <w:p w:rsidR="00CA5752" w:rsidRPr="00D63F93" w:rsidRDefault="00CA5752" w:rsidP="00B96259">
      <w:pPr>
        <w:spacing w:line="360" w:lineRule="auto"/>
        <w:jc w:val="center"/>
        <w:rPr>
          <w:b/>
          <w:bCs/>
          <w:color w:val="000000"/>
          <w:u w:val="single"/>
        </w:rPr>
      </w:pPr>
      <w:r w:rsidRPr="00D63F93">
        <w:rPr>
          <w:b/>
          <w:bCs/>
          <w:color w:val="000000"/>
          <w:u w:val="single"/>
        </w:rPr>
        <w:t>Table 5.1</w:t>
      </w:r>
    </w:p>
    <w:p w:rsidR="00CA5752" w:rsidRDefault="00B96259" w:rsidP="00B96259">
      <w:pPr>
        <w:spacing w:line="360" w:lineRule="auto"/>
        <w:jc w:val="center"/>
        <w:rPr>
          <w:b/>
          <w:bCs/>
          <w:color w:val="000000"/>
          <w:u w:val="single"/>
        </w:rPr>
      </w:pPr>
      <w:r w:rsidRPr="00D63F93">
        <w:rPr>
          <w:b/>
          <w:bCs/>
          <w:color w:val="000000"/>
          <w:u w:val="single"/>
        </w:rPr>
        <w:t xml:space="preserve">LIST OF MACHINERY AND EQUIPMENT AND </w:t>
      </w:r>
      <w:r w:rsidR="000B59DA">
        <w:rPr>
          <w:b/>
          <w:bCs/>
          <w:color w:val="000000"/>
          <w:u w:val="single"/>
        </w:rPr>
        <w:t>ESTIMATED COST</w:t>
      </w:r>
      <w:r w:rsidR="007C6EED">
        <w:rPr>
          <w:b/>
          <w:bCs/>
          <w:color w:val="000000"/>
          <w:u w:val="single"/>
        </w:rPr>
        <w:t>(SETS)</w:t>
      </w:r>
    </w:p>
    <w:p w:rsidR="00B96259" w:rsidRDefault="00B96259" w:rsidP="00B96259">
      <w:pPr>
        <w:spacing w:line="360" w:lineRule="auto"/>
        <w:jc w:val="center"/>
        <w:rPr>
          <w:b/>
          <w:bCs/>
          <w:color w:val="000000"/>
          <w:u w:val="single"/>
        </w:rPr>
      </w:pPr>
    </w:p>
    <w:tbl>
      <w:tblPr>
        <w:tblW w:w="7480" w:type="dxa"/>
        <w:jc w:val="center"/>
        <w:tblInd w:w="93" w:type="dxa"/>
        <w:tblLook w:val="04A0"/>
      </w:tblPr>
      <w:tblGrid>
        <w:gridCol w:w="580"/>
        <w:gridCol w:w="2660"/>
        <w:gridCol w:w="1180"/>
        <w:gridCol w:w="975"/>
        <w:gridCol w:w="975"/>
        <w:gridCol w:w="1110"/>
      </w:tblGrid>
      <w:tr w:rsidR="000B59DA" w:rsidRPr="00B96259" w:rsidTr="000B59DA">
        <w:trPr>
          <w:trHeight w:val="615"/>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9DA" w:rsidRPr="00B96259" w:rsidRDefault="000B59DA" w:rsidP="00B96259">
            <w:pPr>
              <w:jc w:val="center"/>
              <w:rPr>
                <w:b/>
                <w:bCs/>
                <w:color w:val="000000"/>
              </w:rPr>
            </w:pPr>
            <w:r>
              <w:rPr>
                <w:b/>
                <w:bCs/>
                <w:color w:val="000000"/>
              </w:rPr>
              <w:t>Sr.</w:t>
            </w:r>
            <w:r w:rsidRPr="00B96259">
              <w:rPr>
                <w:b/>
                <w:bCs/>
                <w:color w:val="000000"/>
              </w:rPr>
              <w:t xml:space="preserve"> </w:t>
            </w:r>
            <w:r w:rsidRPr="00B96259">
              <w:rPr>
                <w:b/>
                <w:bCs/>
                <w:color w:val="000000"/>
              </w:rPr>
              <w:br/>
              <w:t>No.</w:t>
            </w:r>
          </w:p>
        </w:tc>
        <w:tc>
          <w:tcPr>
            <w:tcW w:w="26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B59DA" w:rsidRPr="00B96259" w:rsidRDefault="000B59DA" w:rsidP="00B96259">
            <w:pPr>
              <w:jc w:val="center"/>
              <w:rPr>
                <w:b/>
                <w:bCs/>
                <w:color w:val="000000"/>
              </w:rPr>
            </w:pPr>
            <w:r w:rsidRPr="00B96259">
              <w:rPr>
                <w:b/>
                <w:bCs/>
                <w:color w:val="000000"/>
              </w:rPr>
              <w:t>Description</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9DA" w:rsidRPr="00B96259" w:rsidRDefault="000B59DA" w:rsidP="00B96259">
            <w:pPr>
              <w:jc w:val="center"/>
              <w:rPr>
                <w:b/>
                <w:bCs/>
                <w:color w:val="000000"/>
              </w:rPr>
            </w:pPr>
            <w:r w:rsidRPr="00B96259">
              <w:rPr>
                <w:b/>
                <w:bCs/>
                <w:color w:val="000000"/>
              </w:rPr>
              <w:t>Required Qty</w:t>
            </w:r>
            <w:r w:rsidR="007C6EED">
              <w:rPr>
                <w:b/>
                <w:bCs/>
                <w:color w:val="000000"/>
              </w:rPr>
              <w:t>.</w:t>
            </w:r>
          </w:p>
        </w:tc>
        <w:tc>
          <w:tcPr>
            <w:tcW w:w="30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B59DA" w:rsidRPr="00B96259" w:rsidRDefault="000B59DA" w:rsidP="00B96259">
            <w:pPr>
              <w:jc w:val="center"/>
              <w:rPr>
                <w:b/>
                <w:bCs/>
                <w:color w:val="000000"/>
              </w:rPr>
            </w:pPr>
            <w:r w:rsidRPr="00B96259">
              <w:rPr>
                <w:b/>
                <w:bCs/>
                <w:color w:val="000000"/>
              </w:rPr>
              <w:t xml:space="preserve">   Cost, ('000 Birr)</w:t>
            </w:r>
          </w:p>
        </w:tc>
      </w:tr>
      <w:tr w:rsidR="000B59DA" w:rsidRPr="00B96259" w:rsidTr="000B59DA">
        <w:trPr>
          <w:trHeight w:val="330"/>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B59DA" w:rsidRPr="00B96259" w:rsidRDefault="000B59DA" w:rsidP="00B96259">
            <w:pPr>
              <w:rPr>
                <w:b/>
                <w:bCs/>
                <w:color w:val="000000"/>
              </w:rPr>
            </w:pPr>
          </w:p>
        </w:tc>
        <w:tc>
          <w:tcPr>
            <w:tcW w:w="2660" w:type="dxa"/>
            <w:vMerge/>
            <w:tcBorders>
              <w:top w:val="single" w:sz="8" w:space="0" w:color="auto"/>
              <w:left w:val="single" w:sz="8" w:space="0" w:color="auto"/>
              <w:bottom w:val="single" w:sz="8" w:space="0" w:color="000000"/>
              <w:right w:val="single" w:sz="8" w:space="0" w:color="auto"/>
            </w:tcBorders>
            <w:vAlign w:val="center"/>
            <w:hideMark/>
          </w:tcPr>
          <w:p w:rsidR="000B59DA" w:rsidRPr="00B96259" w:rsidRDefault="000B59DA" w:rsidP="00B96259">
            <w:pPr>
              <w:rPr>
                <w:b/>
                <w:bCs/>
                <w:color w:val="00000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0B59DA" w:rsidRPr="00B96259" w:rsidRDefault="000B59DA" w:rsidP="00B96259">
            <w:pPr>
              <w:rPr>
                <w:b/>
                <w:bCs/>
                <w:color w:val="000000"/>
              </w:rPr>
            </w:pPr>
          </w:p>
        </w:tc>
        <w:tc>
          <w:tcPr>
            <w:tcW w:w="975" w:type="dxa"/>
            <w:tcBorders>
              <w:top w:val="nil"/>
              <w:left w:val="nil"/>
              <w:bottom w:val="single" w:sz="8" w:space="0" w:color="auto"/>
              <w:right w:val="nil"/>
            </w:tcBorders>
            <w:shd w:val="clear" w:color="auto" w:fill="auto"/>
            <w:noWrap/>
            <w:hideMark/>
          </w:tcPr>
          <w:p w:rsidR="000B59DA" w:rsidRPr="00B96259" w:rsidRDefault="000B59DA" w:rsidP="00B96259">
            <w:pPr>
              <w:jc w:val="center"/>
              <w:rPr>
                <w:b/>
                <w:bCs/>
                <w:color w:val="000000"/>
              </w:rPr>
            </w:pPr>
            <w:r w:rsidRPr="00B96259">
              <w:rPr>
                <w:b/>
                <w:bCs/>
                <w:color w:val="000000"/>
              </w:rPr>
              <w:t>F.C.</w:t>
            </w:r>
          </w:p>
        </w:tc>
        <w:tc>
          <w:tcPr>
            <w:tcW w:w="975" w:type="dxa"/>
            <w:tcBorders>
              <w:top w:val="nil"/>
              <w:left w:val="single" w:sz="8" w:space="0" w:color="auto"/>
              <w:bottom w:val="single" w:sz="8" w:space="0" w:color="auto"/>
              <w:right w:val="single" w:sz="8" w:space="0" w:color="auto"/>
            </w:tcBorders>
            <w:shd w:val="clear" w:color="auto" w:fill="auto"/>
            <w:noWrap/>
            <w:hideMark/>
          </w:tcPr>
          <w:p w:rsidR="000B59DA" w:rsidRPr="00B96259" w:rsidRDefault="000B59DA" w:rsidP="00B96259">
            <w:pPr>
              <w:jc w:val="center"/>
              <w:rPr>
                <w:b/>
                <w:bCs/>
                <w:color w:val="000000"/>
              </w:rPr>
            </w:pPr>
            <w:r w:rsidRPr="00B96259">
              <w:rPr>
                <w:b/>
                <w:bCs/>
                <w:color w:val="000000"/>
              </w:rPr>
              <w:t>L.C.</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b/>
                <w:bCs/>
                <w:color w:val="000000"/>
              </w:rPr>
            </w:pPr>
            <w:r w:rsidRPr="00B96259">
              <w:rPr>
                <w:b/>
                <w:bCs/>
                <w:color w:val="000000"/>
              </w:rPr>
              <w:t>Total</w:t>
            </w:r>
          </w:p>
        </w:tc>
      </w:tr>
      <w:tr w:rsidR="000B59DA"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0B59DA" w:rsidRPr="00B96259" w:rsidRDefault="000B59DA" w:rsidP="00B96259">
            <w:pPr>
              <w:jc w:val="center"/>
              <w:rPr>
                <w:color w:val="000000"/>
              </w:rPr>
            </w:pPr>
            <w:r w:rsidRPr="00B96259">
              <w:rPr>
                <w:color w:val="000000"/>
              </w:rPr>
              <w:t>1</w:t>
            </w:r>
          </w:p>
        </w:tc>
        <w:tc>
          <w:tcPr>
            <w:tcW w:w="2660" w:type="dxa"/>
            <w:tcBorders>
              <w:top w:val="nil"/>
              <w:left w:val="single" w:sz="8" w:space="0" w:color="auto"/>
              <w:bottom w:val="single" w:sz="8" w:space="0" w:color="auto"/>
              <w:right w:val="single" w:sz="8" w:space="0" w:color="auto"/>
            </w:tcBorders>
            <w:shd w:val="clear" w:color="auto" w:fill="auto"/>
            <w:hideMark/>
          </w:tcPr>
          <w:p w:rsidR="000B59DA" w:rsidRPr="00B96259" w:rsidRDefault="000B59DA" w:rsidP="00B96259">
            <w:pPr>
              <w:rPr>
                <w:color w:val="000000"/>
              </w:rPr>
            </w:pPr>
            <w:r w:rsidRPr="00B96259">
              <w:rPr>
                <w:color w:val="000000"/>
              </w:rPr>
              <w:t>Coffee roaster</w:t>
            </w:r>
          </w:p>
        </w:tc>
        <w:tc>
          <w:tcPr>
            <w:tcW w:w="118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73.66</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18.41</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92.07</w:t>
            </w:r>
          </w:p>
        </w:tc>
      </w:tr>
      <w:tr w:rsidR="000B59DA"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0B59DA" w:rsidRPr="00B96259" w:rsidRDefault="000B59DA" w:rsidP="00B96259">
            <w:pPr>
              <w:jc w:val="center"/>
              <w:rPr>
                <w:color w:val="000000"/>
              </w:rPr>
            </w:pPr>
            <w:r w:rsidRPr="00B96259">
              <w:rPr>
                <w:color w:val="000000"/>
              </w:rPr>
              <w:t>2</w:t>
            </w:r>
          </w:p>
        </w:tc>
        <w:tc>
          <w:tcPr>
            <w:tcW w:w="2660" w:type="dxa"/>
            <w:tcBorders>
              <w:top w:val="nil"/>
              <w:left w:val="single" w:sz="8" w:space="0" w:color="auto"/>
              <w:bottom w:val="single" w:sz="8" w:space="0" w:color="auto"/>
              <w:right w:val="single" w:sz="8" w:space="0" w:color="auto"/>
            </w:tcBorders>
            <w:shd w:val="clear" w:color="auto" w:fill="auto"/>
            <w:hideMark/>
          </w:tcPr>
          <w:p w:rsidR="000B59DA" w:rsidRPr="00B96259" w:rsidRDefault="000B59DA" w:rsidP="00B96259">
            <w:pPr>
              <w:rPr>
                <w:color w:val="000000"/>
              </w:rPr>
            </w:pPr>
            <w:r w:rsidRPr="00B96259">
              <w:rPr>
                <w:color w:val="000000"/>
              </w:rPr>
              <w:t>Coffee mixer</w:t>
            </w:r>
          </w:p>
        </w:tc>
        <w:tc>
          <w:tcPr>
            <w:tcW w:w="118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57.29</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14.32</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71.61</w:t>
            </w:r>
          </w:p>
        </w:tc>
      </w:tr>
      <w:tr w:rsidR="000B59DA"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0B59DA" w:rsidRPr="00B96259" w:rsidRDefault="000B59DA" w:rsidP="00B96259">
            <w:pPr>
              <w:jc w:val="center"/>
              <w:rPr>
                <w:color w:val="000000"/>
              </w:rPr>
            </w:pPr>
            <w:r w:rsidRPr="00B96259">
              <w:rPr>
                <w:color w:val="000000"/>
              </w:rPr>
              <w:t>3</w:t>
            </w:r>
          </w:p>
        </w:tc>
        <w:tc>
          <w:tcPr>
            <w:tcW w:w="2660" w:type="dxa"/>
            <w:tcBorders>
              <w:top w:val="nil"/>
              <w:left w:val="single" w:sz="8" w:space="0" w:color="auto"/>
              <w:bottom w:val="single" w:sz="8" w:space="0" w:color="auto"/>
              <w:right w:val="single" w:sz="8" w:space="0" w:color="auto"/>
            </w:tcBorders>
            <w:shd w:val="clear" w:color="auto" w:fill="auto"/>
            <w:hideMark/>
          </w:tcPr>
          <w:p w:rsidR="000B59DA" w:rsidRPr="00B96259" w:rsidRDefault="000B59DA" w:rsidP="00B96259">
            <w:pPr>
              <w:rPr>
                <w:color w:val="000000"/>
              </w:rPr>
            </w:pPr>
            <w:r w:rsidRPr="00B96259">
              <w:rPr>
                <w:color w:val="000000"/>
              </w:rPr>
              <w:t>Coffee grinder</w:t>
            </w:r>
          </w:p>
        </w:tc>
        <w:tc>
          <w:tcPr>
            <w:tcW w:w="118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6</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343.73</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85.93</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429.66</w:t>
            </w:r>
          </w:p>
        </w:tc>
      </w:tr>
      <w:tr w:rsidR="000B59DA"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0B59DA" w:rsidRPr="00B96259" w:rsidRDefault="000B59DA" w:rsidP="00B96259">
            <w:pPr>
              <w:jc w:val="center"/>
              <w:rPr>
                <w:color w:val="000000"/>
              </w:rPr>
            </w:pPr>
            <w:r w:rsidRPr="00B96259">
              <w:rPr>
                <w:color w:val="000000"/>
              </w:rPr>
              <w:t>4</w:t>
            </w:r>
          </w:p>
        </w:tc>
        <w:tc>
          <w:tcPr>
            <w:tcW w:w="2660" w:type="dxa"/>
            <w:tcBorders>
              <w:top w:val="nil"/>
              <w:left w:val="single" w:sz="8" w:space="0" w:color="auto"/>
              <w:bottom w:val="single" w:sz="8" w:space="0" w:color="auto"/>
              <w:right w:val="single" w:sz="8" w:space="0" w:color="auto"/>
            </w:tcBorders>
            <w:shd w:val="clear" w:color="auto" w:fill="auto"/>
            <w:hideMark/>
          </w:tcPr>
          <w:p w:rsidR="000B59DA" w:rsidRPr="00B96259" w:rsidRDefault="000B59DA" w:rsidP="00B96259">
            <w:pPr>
              <w:rPr>
                <w:color w:val="000000"/>
              </w:rPr>
            </w:pPr>
            <w:r w:rsidRPr="00B96259">
              <w:rPr>
                <w:color w:val="000000"/>
              </w:rPr>
              <w:t>Automatic packing machine</w:t>
            </w:r>
          </w:p>
        </w:tc>
        <w:tc>
          <w:tcPr>
            <w:tcW w:w="118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2</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229.15</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57.29</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286.44</w:t>
            </w:r>
          </w:p>
        </w:tc>
      </w:tr>
      <w:tr w:rsidR="000B59DA"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0B59DA" w:rsidRPr="00B96259" w:rsidRDefault="000B59DA" w:rsidP="00B96259">
            <w:pPr>
              <w:jc w:val="center"/>
              <w:rPr>
                <w:color w:val="000000"/>
              </w:rPr>
            </w:pPr>
            <w:r w:rsidRPr="00B96259">
              <w:rPr>
                <w:color w:val="000000"/>
              </w:rPr>
              <w:t>5</w:t>
            </w:r>
          </w:p>
        </w:tc>
        <w:tc>
          <w:tcPr>
            <w:tcW w:w="2660" w:type="dxa"/>
            <w:tcBorders>
              <w:top w:val="nil"/>
              <w:left w:val="single" w:sz="8" w:space="0" w:color="auto"/>
              <w:bottom w:val="single" w:sz="8" w:space="0" w:color="auto"/>
              <w:right w:val="single" w:sz="8" w:space="0" w:color="auto"/>
            </w:tcBorders>
            <w:shd w:val="clear" w:color="auto" w:fill="auto"/>
            <w:hideMark/>
          </w:tcPr>
          <w:p w:rsidR="000B59DA" w:rsidRPr="00B96259" w:rsidRDefault="000B59DA" w:rsidP="00B96259">
            <w:pPr>
              <w:rPr>
                <w:color w:val="000000"/>
              </w:rPr>
            </w:pPr>
            <w:r w:rsidRPr="00B96259">
              <w:rPr>
                <w:color w:val="000000"/>
              </w:rPr>
              <w:t>Screw conveyor</w:t>
            </w:r>
          </w:p>
        </w:tc>
        <w:tc>
          <w:tcPr>
            <w:tcW w:w="118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57.29</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14.32</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F75B95" w:rsidP="00B96259">
            <w:pPr>
              <w:jc w:val="center"/>
              <w:rPr>
                <w:color w:val="000000"/>
              </w:rPr>
            </w:pPr>
            <w:r>
              <w:rPr>
                <w:color w:val="000000"/>
              </w:rPr>
              <w:t xml:space="preserve">   </w:t>
            </w:r>
            <w:r w:rsidR="000B59DA" w:rsidRPr="00B96259">
              <w:rPr>
                <w:color w:val="000000"/>
              </w:rPr>
              <w:t>71.61</w:t>
            </w:r>
          </w:p>
        </w:tc>
      </w:tr>
      <w:tr w:rsidR="000B59DA"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0B59DA" w:rsidRPr="00B96259" w:rsidRDefault="000B59DA" w:rsidP="00B96259">
            <w:pPr>
              <w:jc w:val="center"/>
              <w:rPr>
                <w:color w:val="000000"/>
              </w:rPr>
            </w:pPr>
            <w:r w:rsidRPr="00B96259">
              <w:rPr>
                <w:color w:val="000000"/>
              </w:rPr>
              <w:t>6</w:t>
            </w:r>
          </w:p>
        </w:tc>
        <w:tc>
          <w:tcPr>
            <w:tcW w:w="2660" w:type="dxa"/>
            <w:tcBorders>
              <w:top w:val="nil"/>
              <w:left w:val="single" w:sz="8" w:space="0" w:color="auto"/>
              <w:bottom w:val="single" w:sz="8" w:space="0" w:color="auto"/>
              <w:right w:val="single" w:sz="8" w:space="0" w:color="auto"/>
            </w:tcBorders>
            <w:shd w:val="clear" w:color="auto" w:fill="auto"/>
            <w:hideMark/>
          </w:tcPr>
          <w:p w:rsidR="000B59DA" w:rsidRPr="00B96259" w:rsidRDefault="000B59DA" w:rsidP="00B96259">
            <w:pPr>
              <w:rPr>
                <w:color w:val="000000"/>
              </w:rPr>
            </w:pPr>
            <w:r w:rsidRPr="00B96259">
              <w:rPr>
                <w:color w:val="000000"/>
              </w:rPr>
              <w:t>Goose type conveyor</w:t>
            </w:r>
          </w:p>
        </w:tc>
        <w:tc>
          <w:tcPr>
            <w:tcW w:w="1180"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57.29</w:t>
            </w:r>
          </w:p>
        </w:tc>
        <w:tc>
          <w:tcPr>
            <w:tcW w:w="975" w:type="dxa"/>
            <w:tcBorders>
              <w:top w:val="nil"/>
              <w:left w:val="nil"/>
              <w:bottom w:val="single" w:sz="8" w:space="0" w:color="auto"/>
              <w:right w:val="single" w:sz="8" w:space="0" w:color="auto"/>
            </w:tcBorders>
            <w:shd w:val="clear" w:color="auto" w:fill="auto"/>
            <w:noWrap/>
            <w:hideMark/>
          </w:tcPr>
          <w:p w:rsidR="000B59DA" w:rsidRPr="00B96259" w:rsidRDefault="000B59DA" w:rsidP="00B96259">
            <w:pPr>
              <w:jc w:val="center"/>
              <w:rPr>
                <w:color w:val="000000"/>
              </w:rPr>
            </w:pPr>
            <w:r w:rsidRPr="00B96259">
              <w:rPr>
                <w:color w:val="000000"/>
              </w:rPr>
              <w:t>14.32</w:t>
            </w:r>
          </w:p>
        </w:tc>
        <w:tc>
          <w:tcPr>
            <w:tcW w:w="1110" w:type="dxa"/>
            <w:tcBorders>
              <w:top w:val="nil"/>
              <w:left w:val="nil"/>
              <w:bottom w:val="single" w:sz="8" w:space="0" w:color="auto"/>
              <w:right w:val="single" w:sz="8" w:space="0" w:color="auto"/>
            </w:tcBorders>
            <w:shd w:val="clear" w:color="auto" w:fill="auto"/>
            <w:noWrap/>
            <w:hideMark/>
          </w:tcPr>
          <w:p w:rsidR="000B59DA" w:rsidRPr="00B96259" w:rsidRDefault="00F75B95" w:rsidP="00B96259">
            <w:pPr>
              <w:jc w:val="center"/>
              <w:rPr>
                <w:color w:val="000000"/>
              </w:rPr>
            </w:pPr>
            <w:r>
              <w:rPr>
                <w:color w:val="000000"/>
              </w:rPr>
              <w:t xml:space="preserve">    </w:t>
            </w:r>
            <w:r w:rsidR="000B59DA" w:rsidRPr="00B96259">
              <w:rPr>
                <w:color w:val="000000"/>
              </w:rPr>
              <w:t>71.61</w:t>
            </w:r>
          </w:p>
        </w:tc>
      </w:tr>
      <w:tr w:rsidR="00323085" w:rsidRPr="00B96259" w:rsidTr="000B59DA">
        <w:trPr>
          <w:trHeight w:val="330"/>
          <w:jc w:val="center"/>
        </w:trPr>
        <w:tc>
          <w:tcPr>
            <w:tcW w:w="580" w:type="dxa"/>
            <w:tcBorders>
              <w:top w:val="nil"/>
              <w:left w:val="single" w:sz="8" w:space="0" w:color="auto"/>
              <w:bottom w:val="single" w:sz="8" w:space="0" w:color="auto"/>
              <w:right w:val="nil"/>
            </w:tcBorders>
            <w:shd w:val="clear" w:color="auto" w:fill="auto"/>
            <w:noWrap/>
            <w:hideMark/>
          </w:tcPr>
          <w:p w:rsidR="00323085" w:rsidRPr="00B96259" w:rsidRDefault="00323085" w:rsidP="00B96259">
            <w:pPr>
              <w:jc w:val="center"/>
              <w:rPr>
                <w:color w:val="000000"/>
              </w:rPr>
            </w:pPr>
          </w:p>
        </w:tc>
        <w:tc>
          <w:tcPr>
            <w:tcW w:w="2660" w:type="dxa"/>
            <w:tcBorders>
              <w:top w:val="nil"/>
              <w:left w:val="single" w:sz="8" w:space="0" w:color="auto"/>
              <w:bottom w:val="single" w:sz="8" w:space="0" w:color="auto"/>
              <w:right w:val="single" w:sz="8" w:space="0" w:color="auto"/>
            </w:tcBorders>
            <w:shd w:val="clear" w:color="auto" w:fill="auto"/>
            <w:hideMark/>
          </w:tcPr>
          <w:p w:rsidR="00323085" w:rsidRPr="00B96259" w:rsidRDefault="00323085" w:rsidP="00B96259">
            <w:pPr>
              <w:rPr>
                <w:color w:val="000000"/>
              </w:rPr>
            </w:pPr>
          </w:p>
        </w:tc>
        <w:tc>
          <w:tcPr>
            <w:tcW w:w="1180" w:type="dxa"/>
            <w:tcBorders>
              <w:top w:val="nil"/>
              <w:left w:val="nil"/>
              <w:bottom w:val="single" w:sz="8" w:space="0" w:color="auto"/>
              <w:right w:val="single" w:sz="8" w:space="0" w:color="auto"/>
            </w:tcBorders>
            <w:shd w:val="clear" w:color="auto" w:fill="auto"/>
            <w:noWrap/>
            <w:hideMark/>
          </w:tcPr>
          <w:p w:rsidR="00323085" w:rsidRPr="00B96259" w:rsidRDefault="00323085" w:rsidP="00B96259">
            <w:pPr>
              <w:jc w:val="center"/>
              <w:rPr>
                <w:color w:val="000000"/>
              </w:rPr>
            </w:pPr>
          </w:p>
        </w:tc>
        <w:tc>
          <w:tcPr>
            <w:tcW w:w="975" w:type="dxa"/>
            <w:tcBorders>
              <w:top w:val="nil"/>
              <w:left w:val="nil"/>
              <w:bottom w:val="single" w:sz="8" w:space="0" w:color="auto"/>
              <w:right w:val="single" w:sz="8" w:space="0" w:color="auto"/>
            </w:tcBorders>
            <w:shd w:val="clear" w:color="auto" w:fill="auto"/>
            <w:noWrap/>
            <w:hideMark/>
          </w:tcPr>
          <w:p w:rsidR="00323085" w:rsidRPr="00323085" w:rsidRDefault="00323085" w:rsidP="009F139D">
            <w:pPr>
              <w:jc w:val="center"/>
              <w:rPr>
                <w:b/>
                <w:bCs/>
              </w:rPr>
            </w:pPr>
            <w:r w:rsidRPr="00323085">
              <w:rPr>
                <w:b/>
                <w:bCs/>
              </w:rPr>
              <w:t>818.40</w:t>
            </w:r>
          </w:p>
        </w:tc>
        <w:tc>
          <w:tcPr>
            <w:tcW w:w="975" w:type="dxa"/>
            <w:tcBorders>
              <w:top w:val="nil"/>
              <w:left w:val="nil"/>
              <w:bottom w:val="single" w:sz="8" w:space="0" w:color="auto"/>
              <w:right w:val="single" w:sz="8" w:space="0" w:color="auto"/>
            </w:tcBorders>
            <w:shd w:val="clear" w:color="auto" w:fill="auto"/>
            <w:noWrap/>
            <w:hideMark/>
          </w:tcPr>
          <w:p w:rsidR="00323085" w:rsidRPr="00323085" w:rsidRDefault="00323085" w:rsidP="009F139D">
            <w:pPr>
              <w:jc w:val="center"/>
              <w:rPr>
                <w:b/>
                <w:bCs/>
              </w:rPr>
            </w:pPr>
            <w:r w:rsidRPr="00323085">
              <w:rPr>
                <w:b/>
                <w:bCs/>
              </w:rPr>
              <w:t>204.60</w:t>
            </w:r>
          </w:p>
        </w:tc>
        <w:tc>
          <w:tcPr>
            <w:tcW w:w="1110" w:type="dxa"/>
            <w:tcBorders>
              <w:top w:val="nil"/>
              <w:left w:val="nil"/>
              <w:bottom w:val="single" w:sz="8" w:space="0" w:color="auto"/>
              <w:right w:val="single" w:sz="8" w:space="0" w:color="auto"/>
            </w:tcBorders>
            <w:shd w:val="clear" w:color="auto" w:fill="auto"/>
            <w:noWrap/>
            <w:hideMark/>
          </w:tcPr>
          <w:p w:rsidR="00323085" w:rsidRPr="00323085" w:rsidRDefault="00323085" w:rsidP="009F139D">
            <w:pPr>
              <w:jc w:val="center"/>
              <w:rPr>
                <w:b/>
                <w:bCs/>
              </w:rPr>
            </w:pPr>
            <w:r w:rsidRPr="00323085">
              <w:rPr>
                <w:b/>
                <w:bCs/>
              </w:rPr>
              <w:t>1,023.00</w:t>
            </w:r>
          </w:p>
        </w:tc>
      </w:tr>
    </w:tbl>
    <w:p w:rsidR="00B96259" w:rsidRDefault="00B96259" w:rsidP="00B96259">
      <w:pPr>
        <w:spacing w:line="360" w:lineRule="auto"/>
        <w:jc w:val="center"/>
        <w:rPr>
          <w:b/>
          <w:bCs/>
          <w:color w:val="000000"/>
          <w:u w:val="single"/>
        </w:rPr>
      </w:pPr>
    </w:p>
    <w:p w:rsidR="001718D1" w:rsidRPr="00D63F93" w:rsidRDefault="001718D1" w:rsidP="000B42F4">
      <w:pPr>
        <w:spacing w:line="360" w:lineRule="auto"/>
        <w:jc w:val="both"/>
        <w:rPr>
          <w:b/>
        </w:rPr>
      </w:pPr>
      <w:r w:rsidRPr="00D63F93">
        <w:rPr>
          <w:b/>
        </w:rPr>
        <w:t>2.</w:t>
      </w:r>
      <w:r w:rsidRPr="00D63F93">
        <w:rPr>
          <w:b/>
        </w:rPr>
        <w:tab/>
        <w:t>Land, Buildings and Civil Works</w:t>
      </w:r>
    </w:p>
    <w:p w:rsidR="001718D1" w:rsidRPr="00D63F93" w:rsidRDefault="001718D1" w:rsidP="000B42F4">
      <w:pPr>
        <w:spacing w:line="360" w:lineRule="auto"/>
        <w:jc w:val="both"/>
        <w:rPr>
          <w:i/>
          <w:iCs/>
        </w:rPr>
      </w:pPr>
    </w:p>
    <w:p w:rsidR="001718D1" w:rsidRDefault="00A648EB" w:rsidP="000B42F4">
      <w:pPr>
        <w:spacing w:line="360" w:lineRule="auto"/>
        <w:jc w:val="both"/>
      </w:pPr>
      <w:r w:rsidRPr="00D63F93">
        <w:t xml:space="preserve">The </w:t>
      </w:r>
      <w:r w:rsidR="001718D1" w:rsidRPr="00D63F93">
        <w:t xml:space="preserve">total </w:t>
      </w:r>
      <w:r w:rsidRPr="00D63F93">
        <w:t xml:space="preserve">area </w:t>
      </w:r>
      <w:r w:rsidR="001718D1" w:rsidRPr="00D63F93">
        <w:t>of</w:t>
      </w:r>
      <w:r w:rsidRPr="00D63F93">
        <w:t xml:space="preserve"> land required for the envisaged project is</w:t>
      </w:r>
      <w:r w:rsidR="001718D1" w:rsidRPr="00D63F93">
        <w:t xml:space="preserve"> </w:t>
      </w:r>
      <w:r w:rsidRPr="00D63F93">
        <w:t>9</w:t>
      </w:r>
      <w:r w:rsidRPr="00D63F93">
        <w:rPr>
          <w:color w:val="000000"/>
        </w:rPr>
        <w:t>00</w:t>
      </w:r>
      <w:r w:rsidR="001718D1" w:rsidRPr="00D63F93">
        <w:rPr>
          <w:color w:val="000000"/>
        </w:rPr>
        <w:t xml:space="preserve"> </w:t>
      </w:r>
      <w:r w:rsidR="001718D1" w:rsidRPr="00D63F93">
        <w:t>m</w:t>
      </w:r>
      <w:r w:rsidR="001718D1" w:rsidRPr="00D63F93">
        <w:rPr>
          <w:vertAlign w:val="superscript"/>
        </w:rPr>
        <w:t>2</w:t>
      </w:r>
      <w:r w:rsidR="00EB706F">
        <w:t>,</w:t>
      </w:r>
      <w:r w:rsidR="00EB706F">
        <w:rPr>
          <w:vertAlign w:val="superscript"/>
        </w:rPr>
        <w:t xml:space="preserve"> </w:t>
      </w:r>
      <w:r w:rsidR="001718D1" w:rsidRPr="00D63F93">
        <w:t>out of which 500 m</w:t>
      </w:r>
      <w:r w:rsidR="001718D1" w:rsidRPr="00D63F93">
        <w:rPr>
          <w:vertAlign w:val="superscript"/>
        </w:rPr>
        <w:t>2</w:t>
      </w:r>
      <w:r w:rsidR="001718D1" w:rsidRPr="00D63F93">
        <w:t xml:space="preserve"> is</w:t>
      </w:r>
      <w:r w:rsidRPr="00D63F93">
        <w:t xml:space="preserve">   built-up area. </w:t>
      </w:r>
      <w:r w:rsidR="00C42ADF" w:rsidRPr="00D63F93">
        <w:t xml:space="preserve">The construction cost of buildings and civil works at a rate of Birr 4,500 per square meter is estimated at Birr 2.25 million. </w:t>
      </w:r>
    </w:p>
    <w:p w:rsidR="005B0ABE" w:rsidRDefault="005B0ABE" w:rsidP="000B42F4">
      <w:pPr>
        <w:spacing w:line="360" w:lineRule="auto"/>
        <w:jc w:val="both"/>
      </w:pPr>
    </w:p>
    <w:p w:rsidR="005B0ABE" w:rsidRPr="00F75B95" w:rsidRDefault="005B0ABE" w:rsidP="007D327E">
      <w:pPr>
        <w:spacing w:after="240" w:line="360" w:lineRule="auto"/>
        <w:jc w:val="both"/>
      </w:pPr>
      <w:r w:rsidRPr="007D327E">
        <w:t xml:space="preserve">According to the Federal Legislation on the Lease Holding of Urban Land </w:t>
      </w:r>
      <w:r w:rsidR="007D327E" w:rsidRPr="007D327E">
        <w:t>(Proclamation No 721/2004)</w:t>
      </w:r>
      <w:r w:rsidRPr="007D327E">
        <w:t xml:space="preserve"> in principle, urban land permit by lease is on auction or negotiation basis, however, the time and condition of applying the proclamation shall be determined by the concerned regional or city government depending on the level of development.</w:t>
      </w:r>
    </w:p>
    <w:p w:rsidR="005B0ABE" w:rsidRPr="00475A36" w:rsidRDefault="005B0ABE" w:rsidP="005B0ABE">
      <w:pPr>
        <w:spacing w:line="360" w:lineRule="auto"/>
        <w:jc w:val="both"/>
        <w:rPr>
          <w:sz w:val="2"/>
          <w:highlight w:val="yellow"/>
        </w:rPr>
      </w:pPr>
    </w:p>
    <w:p w:rsidR="005B0ABE" w:rsidRPr="00F75B95" w:rsidRDefault="005B0ABE" w:rsidP="005B0ABE">
      <w:pPr>
        <w:spacing w:line="360" w:lineRule="auto"/>
        <w:jc w:val="both"/>
      </w:pPr>
      <w:r w:rsidRPr="00F75B95">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5B0ABE" w:rsidRPr="00475A36" w:rsidRDefault="005B0ABE" w:rsidP="005B0ABE">
      <w:pPr>
        <w:spacing w:line="360" w:lineRule="auto"/>
        <w:jc w:val="both"/>
        <w:rPr>
          <w:highlight w:val="yellow"/>
        </w:rPr>
      </w:pPr>
    </w:p>
    <w:p w:rsidR="005B0ABE" w:rsidRPr="00475A36" w:rsidRDefault="005B0ABE" w:rsidP="005B0ABE">
      <w:pPr>
        <w:spacing w:line="360" w:lineRule="auto"/>
        <w:jc w:val="both"/>
        <w:rPr>
          <w:highlight w:val="yellow"/>
        </w:rPr>
      </w:pPr>
      <w:r w:rsidRPr="00F75B95">
        <w:t xml:space="preserve">Moreover, advance payment of lease based on the type of investment ranges from 5% to 10%.The lease price is payable after the grace period annually. For those that pay the entire </w:t>
      </w:r>
      <w:r w:rsidRPr="00F75B95">
        <w:lastRenderedPageBreak/>
        <w:t xml:space="preserve">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350E9A" w:rsidRPr="00475A36" w:rsidRDefault="00350E9A" w:rsidP="005B0ABE">
      <w:pPr>
        <w:spacing w:line="360" w:lineRule="auto"/>
        <w:jc w:val="both"/>
        <w:rPr>
          <w:highlight w:val="yellow"/>
        </w:rPr>
      </w:pPr>
    </w:p>
    <w:p w:rsidR="005B0ABE" w:rsidRPr="00475A36" w:rsidRDefault="005B0ABE" w:rsidP="005B0ABE">
      <w:pPr>
        <w:spacing w:line="360" w:lineRule="auto"/>
        <w:jc w:val="both"/>
        <w:rPr>
          <w:sz w:val="2"/>
          <w:highlight w:val="yellow"/>
        </w:rPr>
      </w:pPr>
    </w:p>
    <w:p w:rsidR="005B0ABE" w:rsidRPr="00F75B95" w:rsidRDefault="005B0ABE" w:rsidP="005B0ABE">
      <w:pPr>
        <w:spacing w:line="360" w:lineRule="auto"/>
        <w:jc w:val="both"/>
      </w:pPr>
      <w:r w:rsidRPr="00F75B95">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350E9A" w:rsidRPr="00F75B95" w:rsidRDefault="00350E9A" w:rsidP="005B0ABE">
      <w:pPr>
        <w:spacing w:line="360" w:lineRule="auto"/>
        <w:jc w:val="both"/>
      </w:pPr>
    </w:p>
    <w:p w:rsidR="005B0ABE" w:rsidRPr="00F75B95" w:rsidRDefault="005B0ABE" w:rsidP="005B0ABE">
      <w:pPr>
        <w:spacing w:line="360" w:lineRule="auto"/>
        <w:jc w:val="both"/>
        <w:rPr>
          <w:sz w:val="2"/>
        </w:rPr>
      </w:pPr>
    </w:p>
    <w:p w:rsidR="005B0ABE" w:rsidRPr="00F75B95" w:rsidRDefault="005B0ABE" w:rsidP="005B0ABE">
      <w:pPr>
        <w:spacing w:line="360" w:lineRule="auto"/>
        <w:jc w:val="both"/>
        <w:rPr>
          <w:color w:val="000000"/>
        </w:rPr>
      </w:pPr>
      <w:r w:rsidRPr="00F75B95">
        <w:t xml:space="preserve">In Addis </w:t>
      </w:r>
      <w:r w:rsidR="007C6EED" w:rsidRPr="00F75B95">
        <w:t>Ababa, the</w:t>
      </w:r>
      <w:r w:rsidRPr="00F75B95">
        <w:t xml:space="preserve"> City’s Land Administration and Development Authority is directly responsible in dealing with matters concerning land.  However, regarding the manufacturing sector, </w:t>
      </w:r>
      <w:r w:rsidRPr="00F75B95">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350E9A" w:rsidRPr="00F75B95" w:rsidRDefault="00350E9A" w:rsidP="005B0ABE">
      <w:pPr>
        <w:spacing w:line="360" w:lineRule="auto"/>
        <w:jc w:val="both"/>
        <w:rPr>
          <w:color w:val="000000"/>
        </w:rPr>
      </w:pPr>
    </w:p>
    <w:p w:rsidR="005B0ABE" w:rsidRPr="00F75B95" w:rsidRDefault="005B0ABE" w:rsidP="005B0ABE">
      <w:pPr>
        <w:spacing w:line="360" w:lineRule="auto"/>
        <w:jc w:val="both"/>
        <w:rPr>
          <w:color w:val="000000"/>
          <w:sz w:val="2"/>
        </w:rPr>
      </w:pPr>
    </w:p>
    <w:p w:rsidR="005B0ABE" w:rsidRPr="00F75B95" w:rsidRDefault="005B0ABE" w:rsidP="005B0ABE">
      <w:pPr>
        <w:spacing w:line="360" w:lineRule="auto"/>
        <w:jc w:val="both"/>
        <w:rPr>
          <w:color w:val="000000"/>
        </w:rPr>
      </w:pPr>
      <w:r w:rsidRPr="00F75B95">
        <w:rPr>
          <w:color w:val="000000"/>
        </w:rPr>
        <w:t>Regarding land allocation of industrial zones if the land requirement of the project is b</w:t>
      </w:r>
      <w:r w:rsidR="00E17D86">
        <w:rPr>
          <w:color w:val="000000"/>
        </w:rPr>
        <w:t>e</w:t>
      </w:r>
      <w:r w:rsidRPr="00F75B95">
        <w:rPr>
          <w:color w:val="000000"/>
        </w:rPr>
        <w:t>low 5000 m</w:t>
      </w:r>
      <w:r w:rsidRPr="00F75B95">
        <w:rPr>
          <w:color w:val="000000"/>
          <w:vertAlign w:val="superscript"/>
        </w:rPr>
        <w:t>2</w:t>
      </w:r>
      <w:r w:rsidR="00EB706F">
        <w:rPr>
          <w:color w:val="000000"/>
        </w:rPr>
        <w:t>,</w:t>
      </w:r>
      <w:r w:rsidRPr="00F75B95">
        <w:rPr>
          <w:color w:val="000000"/>
          <w:vertAlign w:val="superscript"/>
        </w:rPr>
        <w:t xml:space="preserve"> </w:t>
      </w:r>
      <w:r w:rsidRPr="00F75B95">
        <w:rPr>
          <w:color w:val="000000"/>
        </w:rPr>
        <w:t>the land lease request is evaluated and decided upon by the Industrial Zone Development and Coordination Committee of the City’s Investment Authority. However, if the land request is above 5,000 m</w:t>
      </w:r>
      <w:r w:rsidRPr="00F75B95">
        <w:rPr>
          <w:color w:val="000000"/>
          <w:vertAlign w:val="superscript"/>
        </w:rPr>
        <w:t>2</w:t>
      </w:r>
      <w:r w:rsidRPr="00F75B95">
        <w:rPr>
          <w:color w:val="000000"/>
        </w:rPr>
        <w:t xml:space="preserve"> the request is evaluated by the City’s Investment Authority and </w:t>
      </w:r>
      <w:r w:rsidR="00350E9A" w:rsidRPr="00F75B95">
        <w:rPr>
          <w:color w:val="000000"/>
        </w:rPr>
        <w:t>passed with</w:t>
      </w:r>
      <w:r w:rsidRPr="00F75B95">
        <w:rPr>
          <w:color w:val="000000"/>
        </w:rPr>
        <w:t xml:space="preserve"> recommendation to the Land Development and Administration Authority for decision, while the lease price is the same for both cases. </w:t>
      </w:r>
    </w:p>
    <w:p w:rsidR="00350E9A" w:rsidRPr="00F75B95" w:rsidRDefault="00350E9A" w:rsidP="005B0ABE">
      <w:pPr>
        <w:spacing w:line="360" w:lineRule="auto"/>
        <w:jc w:val="both"/>
        <w:rPr>
          <w:color w:val="000000"/>
        </w:rPr>
      </w:pPr>
    </w:p>
    <w:p w:rsidR="005B0ABE" w:rsidRPr="00F75B95" w:rsidRDefault="005B0ABE" w:rsidP="005B0ABE">
      <w:pPr>
        <w:spacing w:line="360" w:lineRule="auto"/>
        <w:jc w:val="both"/>
        <w:rPr>
          <w:sz w:val="2"/>
        </w:rPr>
      </w:pPr>
    </w:p>
    <w:p w:rsidR="005B0ABE" w:rsidRPr="00F75B95" w:rsidRDefault="005B0ABE" w:rsidP="005B0ABE">
      <w:pPr>
        <w:spacing w:line="360" w:lineRule="auto"/>
        <w:jc w:val="both"/>
      </w:pPr>
      <w:r w:rsidRPr="00F75B95">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350E9A" w:rsidRPr="00F75B95" w:rsidRDefault="00350E9A" w:rsidP="005B0ABE">
      <w:pPr>
        <w:spacing w:line="360" w:lineRule="auto"/>
        <w:jc w:val="both"/>
      </w:pPr>
    </w:p>
    <w:p w:rsidR="005B0ABE" w:rsidRPr="00F75B95" w:rsidRDefault="005B0ABE" w:rsidP="005B0ABE">
      <w:pPr>
        <w:spacing w:line="360" w:lineRule="auto"/>
        <w:jc w:val="both"/>
      </w:pPr>
      <w:r w:rsidRPr="00F75B95">
        <w:t>The new regulation classified the city into three zones. The first Zone is Central Market District Zone, which is classified in five levels and the floor land lease price ranges from Birr 1,686 to Birr 894 per m</w:t>
      </w:r>
      <w:r w:rsidRPr="00F75B95">
        <w:rPr>
          <w:vertAlign w:val="superscript"/>
        </w:rPr>
        <w:t>2</w:t>
      </w:r>
      <w:r w:rsidRPr="00F75B95">
        <w:t>. The rate for Central Market District Zone will be applicable in most areas of the city that are considered to be main business areas that entertain high level of business activities.</w:t>
      </w:r>
    </w:p>
    <w:p w:rsidR="00350E9A" w:rsidRPr="00475A36" w:rsidRDefault="00350E9A" w:rsidP="005B0ABE">
      <w:pPr>
        <w:spacing w:line="360" w:lineRule="auto"/>
        <w:jc w:val="both"/>
        <w:rPr>
          <w:highlight w:val="yellow"/>
        </w:rPr>
      </w:pPr>
    </w:p>
    <w:p w:rsidR="005B0ABE" w:rsidRPr="00F75B95" w:rsidRDefault="005B0ABE" w:rsidP="005B0ABE">
      <w:pPr>
        <w:spacing w:line="360" w:lineRule="auto"/>
        <w:jc w:val="both"/>
      </w:pPr>
      <w:r w:rsidRPr="00F75B95">
        <w:lastRenderedPageBreak/>
        <w:t>The second zone, Transitional Zone, will also have five levels and the floor land lease price ranges from Birr 1,035 to Birr 555 per m</w:t>
      </w:r>
      <w:r w:rsidRPr="00F75B95">
        <w:rPr>
          <w:vertAlign w:val="superscript"/>
        </w:rPr>
        <w:t>2</w:t>
      </w:r>
      <w:r w:rsidRPr="00F75B95">
        <w:t xml:space="preserve"> .This zone includes places that are surrounding the city and are occupied by mainly residential units and industries. </w:t>
      </w:r>
    </w:p>
    <w:p w:rsidR="00350E9A" w:rsidRPr="00F75B95" w:rsidRDefault="00350E9A" w:rsidP="005B0ABE">
      <w:pPr>
        <w:spacing w:line="360" w:lineRule="auto"/>
        <w:jc w:val="both"/>
      </w:pPr>
    </w:p>
    <w:p w:rsidR="005B0ABE" w:rsidRPr="00F75B95" w:rsidRDefault="005B0ABE" w:rsidP="005B0ABE">
      <w:pPr>
        <w:spacing w:line="360" w:lineRule="auto"/>
        <w:jc w:val="both"/>
      </w:pPr>
      <w:r w:rsidRPr="00F75B95">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F75B95">
        <w:rPr>
          <w:vertAlign w:val="superscript"/>
        </w:rPr>
        <w:t xml:space="preserve">2 </w:t>
      </w:r>
      <w:r w:rsidRPr="00F75B95">
        <w:t>(see Table 5.2).</w:t>
      </w:r>
    </w:p>
    <w:p w:rsidR="00350E9A" w:rsidRPr="00475A36" w:rsidRDefault="00350E9A" w:rsidP="005B0ABE">
      <w:pPr>
        <w:spacing w:line="360" w:lineRule="auto"/>
        <w:jc w:val="both"/>
        <w:rPr>
          <w:highlight w:val="yellow"/>
        </w:rPr>
      </w:pPr>
    </w:p>
    <w:p w:rsidR="005B0ABE" w:rsidRPr="00F75B95" w:rsidRDefault="005B0ABE" w:rsidP="005B0ABE">
      <w:pPr>
        <w:spacing w:line="360" w:lineRule="auto"/>
        <w:jc w:val="center"/>
        <w:rPr>
          <w:b/>
          <w:u w:val="single"/>
        </w:rPr>
      </w:pPr>
      <w:r w:rsidRPr="00F75B95">
        <w:rPr>
          <w:b/>
          <w:u w:val="single"/>
        </w:rPr>
        <w:t>Table 5.2</w:t>
      </w:r>
    </w:p>
    <w:p w:rsidR="005B0ABE" w:rsidRPr="00F75B95" w:rsidRDefault="005B0ABE" w:rsidP="005B0ABE">
      <w:pPr>
        <w:spacing w:line="360" w:lineRule="auto"/>
        <w:jc w:val="center"/>
        <w:rPr>
          <w:b/>
          <w:u w:val="single"/>
        </w:rPr>
      </w:pPr>
      <w:r w:rsidRPr="00F75B95">
        <w:rPr>
          <w:b/>
          <w:u w:val="single"/>
        </w:rPr>
        <w:t>NEW LAND LEASE FLOOR PRICE FOR PLOTS IN ADDIS ABABA</w:t>
      </w:r>
    </w:p>
    <w:p w:rsidR="00350E9A" w:rsidRPr="00F75B95" w:rsidRDefault="00350E9A" w:rsidP="005B0ABE">
      <w:pPr>
        <w:spacing w:line="360" w:lineRule="auto"/>
        <w:jc w:val="center"/>
        <w:rPr>
          <w:b/>
          <w:sz w:val="12"/>
          <w:u w:val="single"/>
        </w:rPr>
      </w:pPr>
    </w:p>
    <w:tbl>
      <w:tblPr>
        <w:tblW w:w="4720" w:type="dxa"/>
        <w:jc w:val="center"/>
        <w:tblLook w:val="04A0"/>
      </w:tblPr>
      <w:tblGrid>
        <w:gridCol w:w="2280"/>
        <w:gridCol w:w="960"/>
        <w:gridCol w:w="1480"/>
      </w:tblGrid>
      <w:tr w:rsidR="005B0ABE" w:rsidRPr="00F75B95" w:rsidTr="00B96259">
        <w:trPr>
          <w:trHeight w:hRule="exact" w:val="757"/>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BE" w:rsidRPr="00F75B95" w:rsidRDefault="005B0ABE" w:rsidP="00B96259">
            <w:pPr>
              <w:jc w:val="center"/>
              <w:rPr>
                <w:b/>
                <w:color w:val="000000"/>
              </w:rPr>
            </w:pPr>
            <w:r w:rsidRPr="00F75B95">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b/>
                <w:color w:val="000000"/>
              </w:rPr>
            </w:pPr>
            <w:r w:rsidRPr="00F75B95">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b/>
                <w:color w:val="000000"/>
              </w:rPr>
            </w:pPr>
            <w:r w:rsidRPr="00F75B95">
              <w:rPr>
                <w:b/>
                <w:color w:val="000000"/>
              </w:rPr>
              <w:t xml:space="preserve">Floor </w:t>
            </w:r>
            <w:r w:rsidR="000B59DA" w:rsidRPr="00F75B95">
              <w:rPr>
                <w:b/>
                <w:color w:val="000000"/>
              </w:rPr>
              <w:t>P</w:t>
            </w:r>
            <w:r w:rsidRPr="00F75B95">
              <w:rPr>
                <w:b/>
                <w:color w:val="000000"/>
              </w:rPr>
              <w:t>rice/m</w:t>
            </w:r>
            <w:r w:rsidRPr="00F75B95">
              <w:rPr>
                <w:b/>
                <w:color w:val="000000"/>
                <w:vertAlign w:val="superscript"/>
              </w:rPr>
              <w:t>2</w:t>
            </w:r>
          </w:p>
        </w:tc>
      </w:tr>
      <w:tr w:rsidR="005B0ABE" w:rsidRPr="00F75B95" w:rsidTr="00350E9A">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ABE" w:rsidRPr="00F75B95" w:rsidRDefault="005B0ABE" w:rsidP="00B96259">
            <w:pPr>
              <w:jc w:val="center"/>
              <w:rPr>
                <w:color w:val="000000"/>
              </w:rPr>
            </w:pPr>
            <w:r w:rsidRPr="00F75B95">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w:t>
            </w:r>
            <w:r w:rsidRPr="00F75B95">
              <w:rPr>
                <w:color w:val="000000"/>
                <w:vertAlign w:val="superscript"/>
              </w:rPr>
              <w:t>st</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1686</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2</w:t>
            </w:r>
            <w:r w:rsidRPr="00F75B95">
              <w:rPr>
                <w:color w:val="000000"/>
                <w:vertAlign w:val="superscript"/>
              </w:rPr>
              <w:t>nd</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1535</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3</w:t>
            </w:r>
            <w:r w:rsidRPr="00F75B95">
              <w:rPr>
                <w:color w:val="000000"/>
                <w:vertAlign w:val="superscript"/>
              </w:rPr>
              <w:t>rd</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1323</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4</w:t>
            </w:r>
            <w:r w:rsidRPr="00F75B95">
              <w:rPr>
                <w:color w:val="000000"/>
                <w:vertAlign w:val="superscript"/>
              </w:rPr>
              <w:t>th</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1085</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5</w:t>
            </w:r>
            <w:r w:rsidRPr="00F75B95">
              <w:rPr>
                <w:color w:val="000000"/>
                <w:vertAlign w:val="superscript"/>
              </w:rPr>
              <w:t>th</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894</w:t>
            </w:r>
          </w:p>
        </w:tc>
      </w:tr>
      <w:tr w:rsidR="005B0ABE" w:rsidRPr="00F75B95" w:rsidTr="00350E9A">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ABE" w:rsidRPr="00F75B95" w:rsidRDefault="005B0ABE" w:rsidP="00B96259">
            <w:pPr>
              <w:jc w:val="center"/>
              <w:rPr>
                <w:color w:val="000000"/>
              </w:rPr>
            </w:pPr>
            <w:r w:rsidRPr="00F75B95">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w:t>
            </w:r>
            <w:r w:rsidRPr="00F75B95">
              <w:rPr>
                <w:color w:val="000000"/>
                <w:vertAlign w:val="superscript"/>
              </w:rPr>
              <w:t>st</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1035</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2</w:t>
            </w:r>
            <w:r w:rsidRPr="00F75B95">
              <w:rPr>
                <w:color w:val="000000"/>
                <w:vertAlign w:val="superscript"/>
              </w:rPr>
              <w:t>nd</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935</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3</w:t>
            </w:r>
            <w:r w:rsidRPr="00F75B95">
              <w:rPr>
                <w:color w:val="000000"/>
                <w:vertAlign w:val="superscript"/>
              </w:rPr>
              <w:t>rd</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809</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4</w:t>
            </w:r>
            <w:r w:rsidRPr="00F75B95">
              <w:rPr>
                <w:color w:val="000000"/>
                <w:vertAlign w:val="superscript"/>
              </w:rPr>
              <w:t>th</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685</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5</w:t>
            </w:r>
            <w:r w:rsidRPr="00F75B95">
              <w:rPr>
                <w:color w:val="000000"/>
                <w:vertAlign w:val="superscript"/>
              </w:rPr>
              <w:t>th</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555</w:t>
            </w:r>
          </w:p>
        </w:tc>
      </w:tr>
      <w:tr w:rsidR="005B0ABE" w:rsidRPr="00F75B95" w:rsidTr="00350E9A">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ABE" w:rsidRPr="00F75B95" w:rsidRDefault="005B0ABE" w:rsidP="00B96259">
            <w:pPr>
              <w:jc w:val="center"/>
              <w:rPr>
                <w:color w:val="000000"/>
              </w:rPr>
            </w:pPr>
            <w:r w:rsidRPr="00F75B95">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w:t>
            </w:r>
            <w:r w:rsidRPr="00F75B95">
              <w:rPr>
                <w:color w:val="000000"/>
                <w:vertAlign w:val="superscript"/>
              </w:rPr>
              <w:t>st</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355</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2</w:t>
            </w:r>
            <w:r w:rsidRPr="00F75B95">
              <w:rPr>
                <w:color w:val="000000"/>
                <w:vertAlign w:val="superscript"/>
              </w:rPr>
              <w:t>nd</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299</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3</w:t>
            </w:r>
            <w:r w:rsidRPr="00F75B95">
              <w:rPr>
                <w:color w:val="000000"/>
                <w:vertAlign w:val="superscript"/>
              </w:rPr>
              <w:t>rd</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217</w:t>
            </w:r>
          </w:p>
        </w:tc>
      </w:tr>
      <w:tr w:rsidR="005B0ABE" w:rsidRPr="00F75B95" w:rsidTr="00350E9A">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5B0ABE" w:rsidRPr="00F75B95" w:rsidRDefault="005B0ABE" w:rsidP="00B9625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4</w:t>
            </w:r>
            <w:r w:rsidRPr="00F75B95">
              <w:rPr>
                <w:color w:val="000000"/>
                <w:vertAlign w:val="superscript"/>
              </w:rPr>
              <w:t>th</w:t>
            </w:r>
            <w:r w:rsidRPr="00F75B95">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B0ABE" w:rsidRPr="00F75B95" w:rsidRDefault="005B0ABE" w:rsidP="00B96259">
            <w:pPr>
              <w:jc w:val="center"/>
              <w:rPr>
                <w:color w:val="000000"/>
              </w:rPr>
            </w:pPr>
            <w:r w:rsidRPr="00F75B95">
              <w:rPr>
                <w:color w:val="000000"/>
              </w:rPr>
              <w:t>191</w:t>
            </w:r>
          </w:p>
        </w:tc>
      </w:tr>
    </w:tbl>
    <w:p w:rsidR="00F75B95" w:rsidRPr="00F75B95" w:rsidRDefault="00F75B95" w:rsidP="005B0ABE">
      <w:pPr>
        <w:spacing w:line="360" w:lineRule="auto"/>
        <w:jc w:val="both"/>
        <w:rPr>
          <w:highlight w:val="yellow"/>
        </w:rPr>
      </w:pPr>
    </w:p>
    <w:p w:rsidR="005B0ABE" w:rsidRPr="00F75B95" w:rsidRDefault="005B0ABE" w:rsidP="005B0ABE">
      <w:pPr>
        <w:spacing w:line="360" w:lineRule="auto"/>
        <w:jc w:val="both"/>
      </w:pPr>
      <w:r w:rsidRPr="00F75B95">
        <w:t>Accordingly, in order to estimate the land lease cost of the project profiles it is assumed that all new manufacturing projects will be located in industrial zones located in expansion zones. Therefore, for the profile a land lease rate of Birr 266 per m</w:t>
      </w:r>
      <w:r w:rsidRPr="00F75B95">
        <w:rPr>
          <w:vertAlign w:val="superscript"/>
        </w:rPr>
        <w:t xml:space="preserve">2 </w:t>
      </w:r>
      <w:r w:rsidRPr="00F75B95">
        <w:t xml:space="preserve">which is equivalent to the average floor price of plots located in expansion zone is adopted. </w:t>
      </w:r>
    </w:p>
    <w:p w:rsidR="00350E9A" w:rsidRPr="00F75B95" w:rsidRDefault="00350E9A" w:rsidP="005B0ABE">
      <w:pPr>
        <w:spacing w:line="360" w:lineRule="auto"/>
        <w:jc w:val="both"/>
      </w:pPr>
    </w:p>
    <w:p w:rsidR="005B0ABE" w:rsidRPr="00F75B95" w:rsidRDefault="005B0ABE" w:rsidP="005B0ABE">
      <w:pPr>
        <w:spacing w:line="360" w:lineRule="auto"/>
        <w:jc w:val="both"/>
        <w:rPr>
          <w:sz w:val="2"/>
        </w:rPr>
      </w:pPr>
    </w:p>
    <w:p w:rsidR="005B0ABE" w:rsidRPr="00F75B95" w:rsidRDefault="005B0ABE" w:rsidP="005B0ABE">
      <w:pPr>
        <w:spacing w:line="360" w:lineRule="auto"/>
        <w:jc w:val="both"/>
      </w:pPr>
      <w:r w:rsidRPr="00F75B95">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w:t>
      </w:r>
      <w:r w:rsidRPr="00F75B95">
        <w:lastRenderedPageBreak/>
        <w:t xml:space="preserve">exchange saving, investment capital and land utilization </w:t>
      </w:r>
      <w:r w:rsidR="00EB706F" w:rsidRPr="00F75B95">
        <w:t>tendency, etc</w:t>
      </w:r>
      <w:r w:rsidRPr="00F75B95">
        <w:t xml:space="preserve">. Accordingly, Table 5.3 shows incentives for lease payment.  </w:t>
      </w:r>
    </w:p>
    <w:p w:rsidR="00350E9A" w:rsidRPr="00475A36" w:rsidRDefault="00350E9A" w:rsidP="005B0ABE">
      <w:pPr>
        <w:spacing w:line="360" w:lineRule="auto"/>
        <w:jc w:val="both"/>
        <w:rPr>
          <w:highlight w:val="yellow"/>
        </w:rPr>
      </w:pPr>
    </w:p>
    <w:p w:rsidR="005B0ABE" w:rsidRPr="00475A36" w:rsidRDefault="005B0ABE" w:rsidP="005B0ABE">
      <w:pPr>
        <w:spacing w:line="360" w:lineRule="auto"/>
        <w:jc w:val="center"/>
        <w:rPr>
          <w:b/>
          <w:sz w:val="2"/>
          <w:highlight w:val="yellow"/>
          <w:u w:val="single"/>
        </w:rPr>
      </w:pPr>
    </w:p>
    <w:p w:rsidR="005B0ABE" w:rsidRPr="00F75B95" w:rsidRDefault="005B0ABE" w:rsidP="005B0ABE">
      <w:pPr>
        <w:spacing w:line="360" w:lineRule="auto"/>
        <w:jc w:val="center"/>
        <w:rPr>
          <w:b/>
          <w:u w:val="single"/>
        </w:rPr>
      </w:pPr>
      <w:r w:rsidRPr="00F75B95">
        <w:rPr>
          <w:b/>
          <w:u w:val="single"/>
        </w:rPr>
        <w:t>Table 5.3</w:t>
      </w:r>
    </w:p>
    <w:p w:rsidR="005B0ABE" w:rsidRPr="00F75B95" w:rsidRDefault="005B0ABE" w:rsidP="005B0ABE">
      <w:pPr>
        <w:spacing w:line="360" w:lineRule="auto"/>
        <w:jc w:val="center"/>
        <w:rPr>
          <w:b/>
          <w:u w:val="single"/>
        </w:rPr>
      </w:pPr>
      <w:r w:rsidRPr="00F75B95">
        <w:rPr>
          <w:b/>
          <w:u w:val="single"/>
        </w:rPr>
        <w:t xml:space="preserve">INCENTIVES FOR LEASE PAYMENT OF INDUSTRIAL PROJECTS </w:t>
      </w:r>
    </w:p>
    <w:p w:rsidR="00323085" w:rsidRPr="00F75B95" w:rsidRDefault="00323085" w:rsidP="005B0ABE">
      <w:pPr>
        <w:spacing w:line="360" w:lineRule="auto"/>
        <w:jc w:val="center"/>
        <w:rPr>
          <w:b/>
          <w:u w:val="single"/>
        </w:rPr>
      </w:pPr>
    </w:p>
    <w:tbl>
      <w:tblPr>
        <w:tblW w:w="6219" w:type="dxa"/>
        <w:jc w:val="center"/>
        <w:tblInd w:w="93" w:type="dxa"/>
        <w:tblLook w:val="0000"/>
      </w:tblPr>
      <w:tblGrid>
        <w:gridCol w:w="1796"/>
        <w:gridCol w:w="1220"/>
        <w:gridCol w:w="2080"/>
        <w:gridCol w:w="1123"/>
      </w:tblGrid>
      <w:tr w:rsidR="005B0ABE" w:rsidRPr="00F75B95" w:rsidTr="00B96259">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5B0ABE" w:rsidRPr="00F75B95" w:rsidRDefault="005B0ABE" w:rsidP="00323085">
            <w:pPr>
              <w:spacing w:line="360" w:lineRule="auto"/>
              <w:jc w:val="center"/>
              <w:rPr>
                <w:b/>
              </w:rPr>
            </w:pPr>
            <w:r w:rsidRPr="00F75B95">
              <w:rPr>
                <w:b/>
              </w:rPr>
              <w:t xml:space="preserve">Scored </w:t>
            </w:r>
            <w:r w:rsidR="009037B4" w:rsidRPr="00F75B95">
              <w:rPr>
                <w:b/>
              </w:rPr>
              <w:t>P</w:t>
            </w:r>
            <w:r w:rsidRPr="00F75B95">
              <w:rPr>
                <w:b/>
              </w:rPr>
              <w:t>oint</w:t>
            </w:r>
          </w:p>
        </w:tc>
        <w:tc>
          <w:tcPr>
            <w:tcW w:w="1220" w:type="dxa"/>
            <w:tcBorders>
              <w:top w:val="single" w:sz="4" w:space="0" w:color="auto"/>
              <w:left w:val="nil"/>
              <w:bottom w:val="single" w:sz="4" w:space="0" w:color="auto"/>
              <w:right w:val="single" w:sz="4" w:space="0" w:color="auto"/>
            </w:tcBorders>
            <w:noWrap/>
            <w:vAlign w:val="bottom"/>
          </w:tcPr>
          <w:p w:rsidR="005B0ABE" w:rsidRPr="00F75B95" w:rsidRDefault="005B0ABE" w:rsidP="00323085">
            <w:pPr>
              <w:spacing w:line="360" w:lineRule="auto"/>
              <w:jc w:val="center"/>
              <w:rPr>
                <w:b/>
              </w:rPr>
            </w:pPr>
            <w:r w:rsidRPr="00F75B95">
              <w:rPr>
                <w:b/>
              </w:rPr>
              <w:t>Grace period</w:t>
            </w:r>
          </w:p>
        </w:tc>
        <w:tc>
          <w:tcPr>
            <w:tcW w:w="2080" w:type="dxa"/>
            <w:tcBorders>
              <w:top w:val="single" w:sz="4" w:space="0" w:color="auto"/>
              <w:left w:val="nil"/>
              <w:bottom w:val="single" w:sz="4" w:space="0" w:color="auto"/>
              <w:right w:val="single" w:sz="4" w:space="0" w:color="auto"/>
            </w:tcBorders>
            <w:vAlign w:val="bottom"/>
          </w:tcPr>
          <w:p w:rsidR="005B0ABE" w:rsidRPr="00F75B95" w:rsidRDefault="005B0ABE" w:rsidP="00323085">
            <w:pPr>
              <w:spacing w:line="360" w:lineRule="auto"/>
              <w:jc w:val="center"/>
              <w:rPr>
                <w:b/>
              </w:rPr>
            </w:pPr>
            <w:r w:rsidRPr="00F75B95">
              <w:rPr>
                <w:b/>
              </w:rPr>
              <w:t>Payment Completion</w:t>
            </w:r>
            <w:r w:rsidRPr="00F75B95">
              <w:rPr>
                <w:b/>
              </w:rPr>
              <w:br/>
              <w:t xml:space="preserve"> Period</w:t>
            </w:r>
          </w:p>
        </w:tc>
        <w:tc>
          <w:tcPr>
            <w:tcW w:w="1123" w:type="dxa"/>
            <w:tcBorders>
              <w:top w:val="single" w:sz="4" w:space="0" w:color="auto"/>
              <w:left w:val="nil"/>
              <w:bottom w:val="single" w:sz="4" w:space="0" w:color="auto"/>
              <w:right w:val="single" w:sz="4" w:space="0" w:color="auto"/>
            </w:tcBorders>
            <w:vAlign w:val="bottom"/>
          </w:tcPr>
          <w:p w:rsidR="005B0ABE" w:rsidRPr="00F75B95" w:rsidRDefault="005B0ABE" w:rsidP="00323085">
            <w:pPr>
              <w:spacing w:line="360" w:lineRule="auto"/>
              <w:jc w:val="center"/>
              <w:rPr>
                <w:b/>
              </w:rPr>
            </w:pPr>
            <w:r w:rsidRPr="00F75B95">
              <w:rPr>
                <w:b/>
              </w:rPr>
              <w:t>Down</w:t>
            </w:r>
            <w:r w:rsidRPr="00F75B95">
              <w:rPr>
                <w:b/>
              </w:rPr>
              <w:br/>
              <w:t xml:space="preserve"> Payment</w:t>
            </w:r>
          </w:p>
        </w:tc>
      </w:tr>
      <w:tr w:rsidR="005B0ABE" w:rsidRPr="00F75B95" w:rsidTr="00B96259">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5B0ABE" w:rsidRPr="00F75B95" w:rsidRDefault="005B0ABE" w:rsidP="00323085">
            <w:pPr>
              <w:spacing w:line="360" w:lineRule="auto"/>
              <w:jc w:val="both"/>
            </w:pPr>
            <w:r w:rsidRPr="00F75B95">
              <w:t>Above 75%</w:t>
            </w:r>
          </w:p>
        </w:tc>
        <w:tc>
          <w:tcPr>
            <w:tcW w:w="1220"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5 Years</w:t>
            </w:r>
          </w:p>
        </w:tc>
        <w:tc>
          <w:tcPr>
            <w:tcW w:w="2080"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30 Years</w:t>
            </w:r>
          </w:p>
        </w:tc>
        <w:tc>
          <w:tcPr>
            <w:tcW w:w="1123"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10%</w:t>
            </w:r>
          </w:p>
        </w:tc>
      </w:tr>
      <w:tr w:rsidR="005B0ABE" w:rsidRPr="00F75B95" w:rsidTr="00B96259">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5B0ABE" w:rsidRPr="00F75B95" w:rsidRDefault="005B0ABE" w:rsidP="00323085">
            <w:pPr>
              <w:spacing w:line="360" w:lineRule="auto"/>
              <w:jc w:val="both"/>
            </w:pPr>
            <w:r w:rsidRPr="00F75B95">
              <w:t>From 50 - 75%</w:t>
            </w:r>
          </w:p>
        </w:tc>
        <w:tc>
          <w:tcPr>
            <w:tcW w:w="1220"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5 Years</w:t>
            </w:r>
          </w:p>
        </w:tc>
        <w:tc>
          <w:tcPr>
            <w:tcW w:w="2080"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28 Years</w:t>
            </w:r>
          </w:p>
        </w:tc>
        <w:tc>
          <w:tcPr>
            <w:tcW w:w="1123"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10%</w:t>
            </w:r>
          </w:p>
        </w:tc>
      </w:tr>
      <w:tr w:rsidR="005B0ABE" w:rsidRPr="00F75B95" w:rsidTr="00B96259">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5B0ABE" w:rsidRPr="00F75B95" w:rsidRDefault="005B0ABE" w:rsidP="00323085">
            <w:pPr>
              <w:spacing w:line="360" w:lineRule="auto"/>
              <w:jc w:val="both"/>
            </w:pPr>
            <w:r w:rsidRPr="00F75B95">
              <w:t>From 25 - 49%</w:t>
            </w:r>
          </w:p>
        </w:tc>
        <w:tc>
          <w:tcPr>
            <w:tcW w:w="1220"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4 Years</w:t>
            </w:r>
          </w:p>
        </w:tc>
        <w:tc>
          <w:tcPr>
            <w:tcW w:w="2080"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25 Years</w:t>
            </w:r>
          </w:p>
        </w:tc>
        <w:tc>
          <w:tcPr>
            <w:tcW w:w="1123" w:type="dxa"/>
            <w:tcBorders>
              <w:top w:val="nil"/>
              <w:left w:val="nil"/>
              <w:bottom w:val="single" w:sz="4" w:space="0" w:color="auto"/>
              <w:right w:val="single" w:sz="4" w:space="0" w:color="auto"/>
            </w:tcBorders>
            <w:noWrap/>
            <w:vAlign w:val="bottom"/>
          </w:tcPr>
          <w:p w:rsidR="005B0ABE" w:rsidRPr="00F75B95" w:rsidRDefault="005B0ABE" w:rsidP="00323085">
            <w:pPr>
              <w:spacing w:line="360" w:lineRule="auto"/>
              <w:jc w:val="both"/>
            </w:pPr>
            <w:r w:rsidRPr="00F75B95">
              <w:t>10%</w:t>
            </w:r>
          </w:p>
        </w:tc>
      </w:tr>
    </w:tbl>
    <w:p w:rsidR="005B0ABE" w:rsidRPr="00F75B95" w:rsidRDefault="005B0ABE" w:rsidP="005B0ABE">
      <w:pPr>
        <w:spacing w:line="360" w:lineRule="auto"/>
        <w:jc w:val="both"/>
        <w:rPr>
          <w:sz w:val="8"/>
          <w:highlight w:val="yellow"/>
        </w:rPr>
      </w:pPr>
    </w:p>
    <w:p w:rsidR="00350E9A" w:rsidRPr="00F75B95" w:rsidRDefault="00350E9A" w:rsidP="005B0ABE">
      <w:pPr>
        <w:spacing w:line="360" w:lineRule="auto"/>
        <w:jc w:val="both"/>
        <w:rPr>
          <w:sz w:val="16"/>
          <w:szCs w:val="16"/>
          <w:highlight w:val="yellow"/>
        </w:rPr>
      </w:pPr>
    </w:p>
    <w:p w:rsidR="00533F15" w:rsidRPr="006C5EE8" w:rsidRDefault="005B0ABE" w:rsidP="00533F15">
      <w:pPr>
        <w:spacing w:line="360" w:lineRule="auto"/>
        <w:jc w:val="both"/>
      </w:pPr>
      <w:r w:rsidRPr="00F75B95">
        <w:t xml:space="preserve">For the purpose of this project profile the average i.e. five years grace period, 28 years payment completion period and 10% down payment is used. </w:t>
      </w:r>
      <w:r w:rsidR="00533F15" w:rsidRPr="006C5EE8">
        <w:t>The</w:t>
      </w:r>
      <w:r w:rsidR="00533F15">
        <w:t xml:space="preserve"> land lease </w:t>
      </w:r>
      <w:r w:rsidR="00533F15" w:rsidRPr="006C5EE8">
        <w:t>period for industry is 60 years.</w:t>
      </w:r>
    </w:p>
    <w:p w:rsidR="00533F15" w:rsidRPr="00136252" w:rsidRDefault="00533F15" w:rsidP="00533F15">
      <w:pPr>
        <w:spacing w:line="360" w:lineRule="auto"/>
        <w:jc w:val="both"/>
        <w:rPr>
          <w:sz w:val="16"/>
          <w:szCs w:val="16"/>
        </w:rPr>
      </w:pPr>
    </w:p>
    <w:p w:rsidR="00533F15" w:rsidRDefault="00533F15" w:rsidP="00533F15">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239,400</w:t>
      </w:r>
      <w:r w:rsidRPr="006C5EE8">
        <w:rPr>
          <w:iCs/>
        </w:rPr>
        <w:t xml:space="preserve"> of which 10% or Birr </w:t>
      </w:r>
      <w:r>
        <w:rPr>
          <w:iCs/>
        </w:rPr>
        <w:t>23,940</w:t>
      </w:r>
      <w:r w:rsidRPr="006C5EE8">
        <w:rPr>
          <w:iCs/>
        </w:rPr>
        <w:t xml:space="preserve"> will be paid in advance. The remaining Birr </w:t>
      </w:r>
      <w:r>
        <w:rPr>
          <w:iCs/>
        </w:rPr>
        <w:t>215,460</w:t>
      </w:r>
      <w:r w:rsidRPr="006C5EE8">
        <w:rPr>
          <w:iCs/>
        </w:rPr>
        <w:t xml:space="preserve"> will be paid in equal installments with in 28 years i.e. Birr </w:t>
      </w:r>
      <w:r>
        <w:rPr>
          <w:iCs/>
        </w:rPr>
        <w:t>7,695</w:t>
      </w:r>
      <w:r w:rsidRPr="006C5EE8">
        <w:rPr>
          <w:iCs/>
        </w:rPr>
        <w:t xml:space="preserve"> annually. </w:t>
      </w:r>
    </w:p>
    <w:p w:rsidR="00D9374C" w:rsidRDefault="00D9374C" w:rsidP="00533F15">
      <w:pPr>
        <w:spacing w:line="360" w:lineRule="auto"/>
        <w:jc w:val="both"/>
        <w:rPr>
          <w:iCs/>
        </w:rPr>
      </w:pPr>
    </w:p>
    <w:p w:rsidR="00D9374C" w:rsidRDefault="00D9374C" w:rsidP="00D9374C">
      <w:pPr>
        <w:spacing w:line="360" w:lineRule="auto"/>
      </w:pPr>
      <w:r w:rsidRPr="008D5ED3">
        <w:rPr>
          <w:b/>
        </w:rPr>
        <w:t>NB</w:t>
      </w:r>
      <w:r>
        <w:t xml:space="preserve">: The land issue in the above statement narrates or shows only Addis Ababa’s city administration land lease price, policy and regulations. </w:t>
      </w:r>
    </w:p>
    <w:p w:rsidR="00D9374C" w:rsidRDefault="00D9374C" w:rsidP="00D9374C">
      <w:pPr>
        <w:spacing w:line="360" w:lineRule="auto"/>
      </w:pPr>
      <w:r>
        <w:t>Accordingly the project profile prepared based on the land lease price of Addis Ababa region.</w:t>
      </w:r>
    </w:p>
    <w:p w:rsidR="00D9374C" w:rsidRDefault="00D9374C" w:rsidP="00D9374C">
      <w:pPr>
        <w:spacing w:line="360" w:lineRule="auto"/>
      </w:pPr>
      <w:r>
        <w:t>To know land lease price, police and regulation of other regional state of the country updated information is available at Ethiopian Investment Agency’s website www</w:t>
      </w:r>
      <w:r w:rsidRPr="00D35DB8">
        <w:t>.eia</w:t>
      </w:r>
      <w:r>
        <w:t>.gov.et on the factor cost.</w:t>
      </w:r>
    </w:p>
    <w:p w:rsidR="00475A36" w:rsidRPr="00392823" w:rsidRDefault="00475A36" w:rsidP="00533F15">
      <w:pPr>
        <w:spacing w:line="360" w:lineRule="auto"/>
        <w:jc w:val="both"/>
        <w:rPr>
          <w:iCs/>
        </w:rPr>
      </w:pPr>
    </w:p>
    <w:p w:rsidR="001718D1" w:rsidRPr="00D63F93" w:rsidRDefault="001718D1" w:rsidP="00847267">
      <w:pPr>
        <w:pStyle w:val="Heading1"/>
      </w:pPr>
      <w:bookmarkStart w:id="6" w:name="_Toc369169825"/>
      <w:r w:rsidRPr="00D63F93">
        <w:t>VI.</w:t>
      </w:r>
      <w:r w:rsidRPr="00D63F93">
        <w:tab/>
      </w:r>
      <w:r w:rsidR="00AF7765">
        <w:t>HUMAN RESOURCE</w:t>
      </w:r>
      <w:r w:rsidRPr="00D63F93">
        <w:t xml:space="preserve"> AND TRAINING REQUIREMENT</w:t>
      </w:r>
      <w:bookmarkEnd w:id="6"/>
    </w:p>
    <w:p w:rsidR="001718D1" w:rsidRPr="00350E9A" w:rsidRDefault="001718D1" w:rsidP="000B42F4">
      <w:pPr>
        <w:spacing w:line="360" w:lineRule="auto"/>
        <w:jc w:val="both"/>
        <w:rPr>
          <w:b/>
          <w:sz w:val="16"/>
          <w:szCs w:val="16"/>
        </w:rPr>
      </w:pPr>
    </w:p>
    <w:p w:rsidR="001718D1" w:rsidRPr="00D63F93" w:rsidRDefault="001718D1" w:rsidP="000B42F4">
      <w:pPr>
        <w:spacing w:line="360" w:lineRule="auto"/>
        <w:jc w:val="both"/>
        <w:rPr>
          <w:b/>
        </w:rPr>
      </w:pPr>
      <w:r w:rsidRPr="00D63F93">
        <w:rPr>
          <w:b/>
        </w:rPr>
        <w:t>A.</w:t>
      </w:r>
      <w:r w:rsidRPr="00D63F93">
        <w:rPr>
          <w:b/>
        </w:rPr>
        <w:tab/>
      </w:r>
      <w:r w:rsidR="00AF7765">
        <w:rPr>
          <w:b/>
        </w:rPr>
        <w:t>HUMAN RESOURCE</w:t>
      </w:r>
      <w:r w:rsidR="00AF7765" w:rsidRPr="00D63F93">
        <w:rPr>
          <w:b/>
        </w:rPr>
        <w:t xml:space="preserve"> </w:t>
      </w:r>
      <w:r w:rsidRPr="00D63F93">
        <w:rPr>
          <w:b/>
        </w:rPr>
        <w:t>REQUIREMENT</w:t>
      </w:r>
    </w:p>
    <w:p w:rsidR="001718D1" w:rsidRPr="00350E9A" w:rsidRDefault="001718D1" w:rsidP="000B42F4">
      <w:pPr>
        <w:spacing w:line="360" w:lineRule="auto"/>
        <w:jc w:val="both"/>
        <w:rPr>
          <w:b/>
          <w:sz w:val="16"/>
          <w:szCs w:val="16"/>
        </w:rPr>
      </w:pPr>
    </w:p>
    <w:p w:rsidR="001718D1" w:rsidRPr="00D63F93" w:rsidRDefault="00162CDC" w:rsidP="000B42F4">
      <w:pPr>
        <w:spacing w:line="360" w:lineRule="auto"/>
        <w:jc w:val="both"/>
        <w:rPr>
          <w:color w:val="FF0000"/>
        </w:rPr>
      </w:pPr>
      <w:r w:rsidRPr="00D63F93">
        <w:lastRenderedPageBreak/>
        <w:t>The coffee roasting, grinding and</w:t>
      </w:r>
      <w:r w:rsidR="00417572" w:rsidRPr="00D63F93">
        <w:t xml:space="preserve"> </w:t>
      </w:r>
      <w:r w:rsidR="0018060B" w:rsidRPr="00D63F93">
        <w:t xml:space="preserve"> </w:t>
      </w:r>
      <w:r w:rsidR="001718D1" w:rsidRPr="00D63F93">
        <w:t xml:space="preserve"> packing plant will create job opportunities for 15 persons.  The </w:t>
      </w:r>
      <w:r w:rsidR="00AF7765">
        <w:t>human resource</w:t>
      </w:r>
      <w:r w:rsidR="001718D1" w:rsidRPr="00D63F93">
        <w:t xml:space="preserve"> requirement and the estimated annual labour cost</w:t>
      </w:r>
      <w:r w:rsidR="00AF7765">
        <w:t>,</w:t>
      </w:r>
      <w:r w:rsidR="001718D1" w:rsidRPr="00D63F93">
        <w:t xml:space="preserve"> including fringe benefits</w:t>
      </w:r>
      <w:r w:rsidR="00AF7765">
        <w:t>,</w:t>
      </w:r>
      <w:r w:rsidR="001718D1" w:rsidRPr="00D63F93">
        <w:t xml:space="preserve"> are given in Table 6.1</w:t>
      </w:r>
      <w:r w:rsidR="0030615E" w:rsidRPr="00D63F93">
        <w:rPr>
          <w:color w:val="FF0000"/>
        </w:rPr>
        <w:t>.</w:t>
      </w:r>
      <w:r w:rsidR="001718D1" w:rsidRPr="00D63F93">
        <w:rPr>
          <w:color w:val="FF0000"/>
        </w:rPr>
        <w:t xml:space="preserve"> </w:t>
      </w:r>
    </w:p>
    <w:p w:rsidR="00475A36" w:rsidRDefault="00475A36" w:rsidP="00AF7765">
      <w:pPr>
        <w:spacing w:line="360" w:lineRule="auto"/>
        <w:jc w:val="center"/>
        <w:rPr>
          <w:b/>
          <w:bCs/>
          <w:color w:val="000000"/>
          <w:u w:val="single"/>
        </w:rPr>
      </w:pPr>
    </w:p>
    <w:p w:rsidR="00475A36" w:rsidRDefault="00475A36" w:rsidP="00AF7765">
      <w:pPr>
        <w:spacing w:line="360" w:lineRule="auto"/>
        <w:jc w:val="center"/>
        <w:rPr>
          <w:b/>
          <w:bCs/>
          <w:color w:val="000000"/>
          <w:u w:val="single"/>
        </w:rPr>
      </w:pPr>
    </w:p>
    <w:p w:rsidR="003A2CE8" w:rsidRPr="00D63F93" w:rsidRDefault="003A2CE8" w:rsidP="00AF7765">
      <w:pPr>
        <w:spacing w:line="360" w:lineRule="auto"/>
        <w:jc w:val="center"/>
        <w:rPr>
          <w:b/>
          <w:bCs/>
          <w:color w:val="000000"/>
          <w:u w:val="single"/>
        </w:rPr>
      </w:pPr>
      <w:r w:rsidRPr="00D63F93">
        <w:rPr>
          <w:b/>
          <w:bCs/>
          <w:color w:val="000000"/>
          <w:u w:val="single"/>
        </w:rPr>
        <w:t>Table 6.1</w:t>
      </w:r>
    </w:p>
    <w:p w:rsidR="003A2CE8" w:rsidRDefault="00AF7765" w:rsidP="00AF7765">
      <w:pPr>
        <w:spacing w:line="360" w:lineRule="auto"/>
        <w:jc w:val="center"/>
        <w:rPr>
          <w:b/>
          <w:bCs/>
          <w:color w:val="000000"/>
          <w:u w:val="single"/>
        </w:rPr>
      </w:pPr>
      <w:r>
        <w:rPr>
          <w:b/>
          <w:bCs/>
          <w:color w:val="000000"/>
          <w:u w:val="single"/>
        </w:rPr>
        <w:t>HUMAN RESOURCE</w:t>
      </w:r>
      <w:r w:rsidR="00350E9A" w:rsidRPr="00D63F93">
        <w:rPr>
          <w:b/>
          <w:bCs/>
          <w:color w:val="000000"/>
          <w:u w:val="single"/>
        </w:rPr>
        <w:t xml:space="preserve"> REQUIREMENT AND LABOR COST</w:t>
      </w:r>
    </w:p>
    <w:p w:rsidR="00350E9A" w:rsidRDefault="00350E9A" w:rsidP="00350E9A">
      <w:pPr>
        <w:spacing w:line="360" w:lineRule="auto"/>
        <w:rPr>
          <w:b/>
          <w:bCs/>
          <w:color w:val="000000"/>
          <w:u w:val="single"/>
        </w:rPr>
      </w:pPr>
    </w:p>
    <w:tbl>
      <w:tblPr>
        <w:tblW w:w="6800" w:type="dxa"/>
        <w:jc w:val="center"/>
        <w:tblInd w:w="93" w:type="dxa"/>
        <w:tblLook w:val="04A0"/>
      </w:tblPr>
      <w:tblGrid>
        <w:gridCol w:w="960"/>
        <w:gridCol w:w="2260"/>
        <w:gridCol w:w="1580"/>
        <w:gridCol w:w="1097"/>
        <w:gridCol w:w="1010"/>
      </w:tblGrid>
      <w:tr w:rsidR="00350E9A" w:rsidRPr="00350E9A" w:rsidTr="00350E9A">
        <w:trPr>
          <w:trHeight w:val="33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0E9A" w:rsidRPr="00350E9A" w:rsidRDefault="007A5082" w:rsidP="00350E9A">
            <w:pPr>
              <w:jc w:val="center"/>
              <w:rPr>
                <w:b/>
                <w:bCs/>
                <w:color w:val="000000"/>
              </w:rPr>
            </w:pPr>
            <w:r>
              <w:rPr>
                <w:b/>
                <w:bCs/>
                <w:color w:val="000000"/>
              </w:rPr>
              <w:t>Sr.</w:t>
            </w:r>
            <w:r w:rsidR="00350E9A" w:rsidRPr="00350E9A">
              <w:rPr>
                <w:b/>
                <w:bCs/>
                <w:color w:val="000000"/>
              </w:rPr>
              <w:t xml:space="preserve"> </w:t>
            </w:r>
            <w:r w:rsidR="00350E9A" w:rsidRPr="00350E9A">
              <w:rPr>
                <w:b/>
                <w:bCs/>
                <w:color w:val="000000"/>
              </w:rPr>
              <w:br/>
              <w:t>No.</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Job Title</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0E9A" w:rsidRPr="00350E9A" w:rsidRDefault="00350E9A" w:rsidP="00350E9A">
            <w:pPr>
              <w:jc w:val="center"/>
              <w:rPr>
                <w:b/>
                <w:bCs/>
                <w:color w:val="000000"/>
              </w:rPr>
            </w:pPr>
            <w:r w:rsidRPr="00350E9A">
              <w:rPr>
                <w:b/>
                <w:bCs/>
                <w:color w:val="000000"/>
              </w:rPr>
              <w:t>Required No. of Persons</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Salary, Birr</w:t>
            </w:r>
          </w:p>
        </w:tc>
      </w:tr>
      <w:tr w:rsidR="00350E9A" w:rsidRPr="00350E9A" w:rsidTr="00350E9A">
        <w:trPr>
          <w:trHeight w:val="367"/>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50E9A" w:rsidRPr="00350E9A" w:rsidRDefault="00350E9A" w:rsidP="00350E9A">
            <w:pPr>
              <w:rPr>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350E9A" w:rsidRPr="00350E9A" w:rsidRDefault="00350E9A" w:rsidP="00350E9A">
            <w:pPr>
              <w:rPr>
                <w:b/>
                <w:bCs/>
                <w:color w:val="000000"/>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350E9A" w:rsidRPr="00350E9A" w:rsidRDefault="00350E9A" w:rsidP="00350E9A">
            <w:pPr>
              <w:rPr>
                <w:b/>
                <w:bCs/>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Monthly</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Annual</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Plant manager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4,000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48,000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2</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Secretary</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9,600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3</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Personnel</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850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10,200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4</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Accountant</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9,600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5</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Cashier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9,600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6</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Salesman</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2</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1,700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20,400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7</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Store keeper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9,600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8</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Purchaser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9,600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9</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Production supervisor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1,800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21,600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10</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Quality controller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1,500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18,000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11</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Machine operator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3</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2,100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25,200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12</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Production worker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4</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2,400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28,800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13</w:t>
            </w:r>
          </w:p>
        </w:tc>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350E9A" w:rsidRPr="00350E9A" w:rsidRDefault="00350E9A" w:rsidP="00350E9A">
            <w:pPr>
              <w:jc w:val="both"/>
              <w:rPr>
                <w:color w:val="000000"/>
              </w:rPr>
            </w:pPr>
            <w:r w:rsidRPr="00350E9A">
              <w:rPr>
                <w:color w:val="000000"/>
              </w:rPr>
              <w:t>Driver</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750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9,000</w:t>
            </w:r>
          </w:p>
        </w:tc>
      </w:tr>
      <w:tr w:rsidR="00350E9A" w:rsidRPr="00350E9A" w:rsidTr="00350E9A">
        <w:trPr>
          <w:trHeight w:val="330"/>
          <w:jc w:val="center"/>
        </w:trPr>
        <w:tc>
          <w:tcPr>
            <w:tcW w:w="960" w:type="dxa"/>
            <w:tcBorders>
              <w:top w:val="nil"/>
              <w:left w:val="single" w:sz="8" w:space="0" w:color="auto"/>
              <w:bottom w:val="single" w:sz="8" w:space="0" w:color="auto"/>
              <w:right w:val="nil"/>
            </w:tcBorders>
            <w:shd w:val="clear" w:color="auto" w:fill="auto"/>
            <w:noWrap/>
            <w:vAlign w:val="bottom"/>
            <w:hideMark/>
          </w:tcPr>
          <w:p w:rsidR="00350E9A" w:rsidRPr="00350E9A" w:rsidRDefault="00350E9A" w:rsidP="00350E9A">
            <w:pPr>
              <w:jc w:val="center"/>
              <w:rPr>
                <w:color w:val="000000"/>
              </w:rPr>
            </w:pPr>
            <w:r w:rsidRPr="00350E9A">
              <w:rPr>
                <w:color w:val="000000"/>
              </w:rPr>
              <w:t>14</w:t>
            </w:r>
          </w:p>
        </w:tc>
        <w:tc>
          <w:tcPr>
            <w:tcW w:w="2260" w:type="dxa"/>
            <w:tcBorders>
              <w:top w:val="nil"/>
              <w:left w:val="single" w:sz="8" w:space="0" w:color="auto"/>
              <w:bottom w:val="single" w:sz="8" w:space="0" w:color="auto"/>
              <w:right w:val="single" w:sz="8" w:space="0" w:color="auto"/>
            </w:tcBorders>
            <w:shd w:val="clear" w:color="auto" w:fill="auto"/>
            <w:hideMark/>
          </w:tcPr>
          <w:p w:rsidR="00350E9A" w:rsidRPr="00350E9A" w:rsidRDefault="00350E9A" w:rsidP="00350E9A">
            <w:pPr>
              <w:jc w:val="both"/>
              <w:rPr>
                <w:color w:val="000000"/>
              </w:rPr>
            </w:pPr>
            <w:r w:rsidRPr="00350E9A">
              <w:rPr>
                <w:color w:val="000000"/>
              </w:rPr>
              <w:t>Guard</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3</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color w:val="000000"/>
              </w:rPr>
            </w:pPr>
            <w:r w:rsidRPr="00350E9A">
              <w:rPr>
                <w:color w:val="000000"/>
              </w:rPr>
              <w:t>1,200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color w:val="000000"/>
              </w:rPr>
            </w:pPr>
            <w:r w:rsidRPr="00350E9A">
              <w:rPr>
                <w:color w:val="000000"/>
              </w:rPr>
              <w:t>14,400</w:t>
            </w:r>
          </w:p>
        </w:tc>
      </w:tr>
      <w:tr w:rsidR="00350E9A" w:rsidRPr="00350E9A" w:rsidTr="00350E9A">
        <w:trPr>
          <w:trHeight w:val="330"/>
          <w:jc w:val="center"/>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Sub - total</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22</w:t>
            </w:r>
          </w:p>
        </w:tc>
        <w:tc>
          <w:tcPr>
            <w:tcW w:w="99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20,300</w:t>
            </w:r>
          </w:p>
        </w:tc>
        <w:tc>
          <w:tcPr>
            <w:tcW w:w="101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b/>
                <w:bCs/>
                <w:color w:val="000000"/>
              </w:rPr>
            </w:pPr>
            <w:r w:rsidRPr="00350E9A">
              <w:rPr>
                <w:b/>
                <w:bCs/>
                <w:color w:val="000000"/>
              </w:rPr>
              <w:t>243,600</w:t>
            </w:r>
          </w:p>
        </w:tc>
      </w:tr>
      <w:tr w:rsidR="00350E9A" w:rsidRPr="00350E9A" w:rsidTr="00350E9A">
        <w:trPr>
          <w:trHeight w:val="330"/>
          <w:jc w:val="center"/>
        </w:trPr>
        <w:tc>
          <w:tcPr>
            <w:tcW w:w="48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Employees benefit, 20% of basic salary</w:t>
            </w:r>
          </w:p>
        </w:tc>
        <w:tc>
          <w:tcPr>
            <w:tcW w:w="990" w:type="dxa"/>
            <w:tcBorders>
              <w:top w:val="nil"/>
              <w:left w:val="nil"/>
              <w:bottom w:val="nil"/>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4,060</w:t>
            </w:r>
          </w:p>
        </w:tc>
        <w:tc>
          <w:tcPr>
            <w:tcW w:w="1010" w:type="dxa"/>
            <w:tcBorders>
              <w:top w:val="nil"/>
              <w:left w:val="nil"/>
              <w:bottom w:val="nil"/>
              <w:right w:val="single" w:sz="8" w:space="0" w:color="auto"/>
            </w:tcBorders>
            <w:shd w:val="clear" w:color="auto" w:fill="auto"/>
            <w:noWrap/>
            <w:vAlign w:val="bottom"/>
            <w:hideMark/>
          </w:tcPr>
          <w:p w:rsidR="00350E9A" w:rsidRPr="00350E9A" w:rsidRDefault="00350E9A" w:rsidP="00475A36">
            <w:pPr>
              <w:jc w:val="right"/>
              <w:rPr>
                <w:b/>
                <w:bCs/>
                <w:color w:val="000000"/>
              </w:rPr>
            </w:pPr>
            <w:r w:rsidRPr="00350E9A">
              <w:rPr>
                <w:b/>
                <w:bCs/>
                <w:color w:val="000000"/>
              </w:rPr>
              <w:t>48,720</w:t>
            </w:r>
          </w:p>
        </w:tc>
      </w:tr>
      <w:tr w:rsidR="00350E9A" w:rsidRPr="00350E9A" w:rsidTr="00350E9A">
        <w:trPr>
          <w:trHeight w:val="330"/>
          <w:jc w:val="center"/>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Grand - total</w:t>
            </w:r>
          </w:p>
        </w:tc>
        <w:tc>
          <w:tcPr>
            <w:tcW w:w="1580" w:type="dxa"/>
            <w:tcBorders>
              <w:top w:val="nil"/>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b/>
                <w:bCs/>
                <w:color w:val="000000"/>
              </w:rPr>
            </w:pP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350E9A" w:rsidRPr="00350E9A" w:rsidRDefault="00350E9A" w:rsidP="00350E9A">
            <w:pPr>
              <w:jc w:val="center"/>
              <w:rPr>
                <w:b/>
                <w:bCs/>
                <w:color w:val="000000"/>
              </w:rPr>
            </w:pPr>
            <w:r w:rsidRPr="00350E9A">
              <w:rPr>
                <w:b/>
                <w:bCs/>
                <w:color w:val="000000"/>
              </w:rPr>
              <w:t>24,360</w:t>
            </w:r>
          </w:p>
        </w:tc>
        <w:tc>
          <w:tcPr>
            <w:tcW w:w="1010" w:type="dxa"/>
            <w:tcBorders>
              <w:top w:val="single" w:sz="8" w:space="0" w:color="auto"/>
              <w:left w:val="nil"/>
              <w:bottom w:val="single" w:sz="8" w:space="0" w:color="auto"/>
              <w:right w:val="single" w:sz="8" w:space="0" w:color="auto"/>
            </w:tcBorders>
            <w:shd w:val="clear" w:color="auto" w:fill="auto"/>
            <w:noWrap/>
            <w:vAlign w:val="bottom"/>
            <w:hideMark/>
          </w:tcPr>
          <w:p w:rsidR="00350E9A" w:rsidRPr="00350E9A" w:rsidRDefault="00350E9A" w:rsidP="00475A36">
            <w:pPr>
              <w:jc w:val="right"/>
              <w:rPr>
                <w:b/>
                <w:bCs/>
                <w:color w:val="000000"/>
              </w:rPr>
            </w:pPr>
            <w:r w:rsidRPr="00350E9A">
              <w:rPr>
                <w:b/>
                <w:bCs/>
                <w:color w:val="000000"/>
              </w:rPr>
              <w:t>292,320</w:t>
            </w:r>
          </w:p>
        </w:tc>
      </w:tr>
    </w:tbl>
    <w:p w:rsidR="00350E9A" w:rsidRDefault="00350E9A" w:rsidP="00350E9A">
      <w:pPr>
        <w:spacing w:line="360" w:lineRule="auto"/>
        <w:rPr>
          <w:b/>
          <w:bCs/>
          <w:color w:val="000000"/>
          <w:u w:val="single"/>
        </w:rPr>
      </w:pPr>
    </w:p>
    <w:p w:rsidR="001718D1" w:rsidRPr="00D63F93" w:rsidRDefault="001718D1" w:rsidP="000B42F4">
      <w:pPr>
        <w:pStyle w:val="Heading3"/>
        <w:spacing w:before="0" w:after="0" w:line="360" w:lineRule="auto"/>
        <w:rPr>
          <w:rFonts w:ascii="Times New Roman" w:hAnsi="Times New Roman" w:cs="Times New Roman"/>
          <w:sz w:val="24"/>
          <w:szCs w:val="24"/>
        </w:rPr>
      </w:pPr>
      <w:bookmarkStart w:id="7" w:name="_Toc369169826"/>
      <w:r w:rsidRPr="00D63F93">
        <w:rPr>
          <w:rFonts w:ascii="Times New Roman" w:hAnsi="Times New Roman" w:cs="Times New Roman"/>
          <w:sz w:val="24"/>
          <w:szCs w:val="24"/>
        </w:rPr>
        <w:t xml:space="preserve">B.  </w:t>
      </w:r>
      <w:r w:rsidRPr="00D63F93">
        <w:rPr>
          <w:rFonts w:ascii="Times New Roman" w:hAnsi="Times New Roman" w:cs="Times New Roman"/>
          <w:sz w:val="24"/>
          <w:szCs w:val="24"/>
        </w:rPr>
        <w:tab/>
        <w:t>TRAINING REQUIREMENT</w:t>
      </w:r>
      <w:bookmarkEnd w:id="7"/>
    </w:p>
    <w:p w:rsidR="001718D1" w:rsidRPr="00062724" w:rsidRDefault="001718D1" w:rsidP="000B42F4">
      <w:pPr>
        <w:spacing w:line="360" w:lineRule="auto"/>
        <w:jc w:val="both"/>
        <w:rPr>
          <w:b/>
          <w:sz w:val="16"/>
          <w:szCs w:val="16"/>
        </w:rPr>
      </w:pPr>
    </w:p>
    <w:p w:rsidR="001718D1" w:rsidRDefault="001718D1" w:rsidP="000B42F4">
      <w:pPr>
        <w:spacing w:line="360" w:lineRule="auto"/>
        <w:jc w:val="both"/>
      </w:pPr>
      <w:r w:rsidRPr="00D63F93">
        <w:t xml:space="preserve">The quality controller, production supervisor, </w:t>
      </w:r>
      <w:r w:rsidR="00614108" w:rsidRPr="00D63F93">
        <w:t>and 3 operators</w:t>
      </w:r>
      <w:r w:rsidRPr="00D63F93">
        <w:t xml:space="preserve"> should be given on-the-job training for</w:t>
      </w:r>
      <w:r w:rsidR="00614108" w:rsidRPr="00D63F93">
        <w:t xml:space="preserve"> </w:t>
      </w:r>
      <w:r w:rsidR="0008083E" w:rsidRPr="00D63F93">
        <w:t>duration</w:t>
      </w:r>
      <w:r w:rsidRPr="00D63F93">
        <w:t xml:space="preserve"> of two weeks by </w:t>
      </w:r>
      <w:r w:rsidR="00614108" w:rsidRPr="00D63F93">
        <w:t xml:space="preserve">the advanced </w:t>
      </w:r>
      <w:r w:rsidRPr="00D63F93">
        <w:t>expert of the machinery</w:t>
      </w:r>
      <w:r w:rsidR="00614108" w:rsidRPr="00D63F93">
        <w:t xml:space="preserve"> supplier. </w:t>
      </w:r>
      <w:r w:rsidRPr="00D63F93">
        <w:t>The</w:t>
      </w:r>
      <w:r w:rsidR="00614108" w:rsidRPr="00D63F93">
        <w:t xml:space="preserve"> total training cost is</w:t>
      </w:r>
      <w:r w:rsidRPr="00D63F93">
        <w:t xml:space="preserve"> estimated </w:t>
      </w:r>
      <w:r w:rsidR="00614108" w:rsidRPr="00D63F93">
        <w:t>at</w:t>
      </w:r>
      <w:r w:rsidRPr="00D63F93">
        <w:t xml:space="preserve"> Birr </w:t>
      </w:r>
      <w:r w:rsidR="00614108" w:rsidRPr="00D63F93">
        <w:t>140,000.</w:t>
      </w:r>
    </w:p>
    <w:p w:rsidR="00D9374C" w:rsidRDefault="00D9374C" w:rsidP="000B42F4">
      <w:pPr>
        <w:spacing w:line="360" w:lineRule="auto"/>
        <w:jc w:val="both"/>
      </w:pPr>
    </w:p>
    <w:p w:rsidR="002D4E8D" w:rsidRPr="00062724" w:rsidRDefault="002D4E8D" w:rsidP="000B42F4">
      <w:pPr>
        <w:spacing w:line="360" w:lineRule="auto"/>
        <w:jc w:val="both"/>
        <w:rPr>
          <w:sz w:val="16"/>
          <w:szCs w:val="16"/>
        </w:rPr>
      </w:pPr>
    </w:p>
    <w:p w:rsidR="00FC2012" w:rsidRPr="002D4E8D" w:rsidRDefault="002D4E8D" w:rsidP="00847267">
      <w:pPr>
        <w:pStyle w:val="Heading1"/>
      </w:pPr>
      <w:bookmarkStart w:id="8" w:name="_Toc369169827"/>
      <w:r w:rsidRPr="002D4E8D">
        <w:lastRenderedPageBreak/>
        <w:t>VII.</w:t>
      </w:r>
      <w:r w:rsidRPr="002D4E8D">
        <w:tab/>
        <w:t>FINANCIAL ANALYSIS</w:t>
      </w:r>
      <w:bookmarkEnd w:id="8"/>
    </w:p>
    <w:p w:rsidR="005B0ABE" w:rsidRPr="00281E85" w:rsidRDefault="005B0ABE" w:rsidP="005B0ABE">
      <w:pPr>
        <w:spacing w:line="360" w:lineRule="auto"/>
        <w:jc w:val="both"/>
        <w:rPr>
          <w:sz w:val="2"/>
        </w:rPr>
      </w:pPr>
    </w:p>
    <w:p w:rsidR="002D4E8D" w:rsidRPr="002D4E8D" w:rsidRDefault="002D4E8D" w:rsidP="005B0ABE">
      <w:pPr>
        <w:spacing w:line="360" w:lineRule="auto"/>
        <w:jc w:val="both"/>
        <w:rPr>
          <w:sz w:val="16"/>
        </w:rPr>
      </w:pPr>
    </w:p>
    <w:p w:rsidR="005B0ABE" w:rsidRDefault="005B0ABE" w:rsidP="005B0ABE">
      <w:pPr>
        <w:spacing w:line="360" w:lineRule="auto"/>
        <w:jc w:val="both"/>
      </w:pPr>
      <w:r w:rsidRPr="006913AB">
        <w:t xml:space="preserve">The financial analysis of the </w:t>
      </w:r>
      <w:r w:rsidR="002D4E8D">
        <w:t>roasted, grounded and packed coffee</w:t>
      </w:r>
      <w:r w:rsidRPr="006913AB">
        <w:t xml:space="preserve"> project is based on the data presented in the previous chapters and the following assumptions:-</w:t>
      </w:r>
    </w:p>
    <w:p w:rsidR="002D4E8D" w:rsidRPr="002D4E8D" w:rsidRDefault="002D4E8D" w:rsidP="005B0ABE">
      <w:pPr>
        <w:spacing w:line="360" w:lineRule="auto"/>
        <w:jc w:val="both"/>
        <w:rPr>
          <w:sz w:val="14"/>
        </w:rPr>
      </w:pPr>
    </w:p>
    <w:p w:rsidR="005B0ABE" w:rsidRPr="006913AB" w:rsidRDefault="005B0ABE" w:rsidP="002D4E8D">
      <w:pPr>
        <w:spacing w:line="360" w:lineRule="auto"/>
        <w:jc w:val="both"/>
      </w:pPr>
      <w:r w:rsidRPr="006913AB">
        <w:t>Construction period</w:t>
      </w:r>
      <w:r w:rsidRPr="006913AB">
        <w:tab/>
      </w:r>
      <w:r w:rsidRPr="006913AB">
        <w:tab/>
      </w:r>
      <w:r w:rsidRPr="006913AB">
        <w:tab/>
        <w:t>1 year</w:t>
      </w:r>
    </w:p>
    <w:p w:rsidR="005B0ABE" w:rsidRPr="006913AB" w:rsidRDefault="005B0ABE" w:rsidP="002D4E8D">
      <w:pPr>
        <w:spacing w:line="360" w:lineRule="auto"/>
        <w:jc w:val="both"/>
      </w:pPr>
      <w:r w:rsidRPr="006913AB">
        <w:t>Source of finance</w:t>
      </w:r>
      <w:r w:rsidRPr="006913AB">
        <w:tab/>
      </w:r>
      <w:r w:rsidRPr="006913AB">
        <w:tab/>
      </w:r>
      <w:r w:rsidRPr="006913AB">
        <w:tab/>
        <w:t>30 % equity</w:t>
      </w:r>
    </w:p>
    <w:p w:rsidR="005B0ABE" w:rsidRPr="006913AB" w:rsidRDefault="005B0ABE" w:rsidP="002D4E8D">
      <w:pPr>
        <w:spacing w:line="360" w:lineRule="auto"/>
        <w:jc w:val="both"/>
      </w:pPr>
      <w:r w:rsidRPr="006913AB">
        <w:tab/>
      </w:r>
      <w:r w:rsidRPr="006913AB">
        <w:tab/>
      </w:r>
      <w:r w:rsidRPr="006913AB">
        <w:tab/>
      </w:r>
      <w:r w:rsidRPr="006913AB">
        <w:tab/>
      </w:r>
      <w:r w:rsidRPr="006913AB">
        <w:tab/>
        <w:t>70 % loan</w:t>
      </w:r>
    </w:p>
    <w:p w:rsidR="005B0ABE" w:rsidRPr="006913AB" w:rsidRDefault="005B0ABE" w:rsidP="002D4E8D">
      <w:pPr>
        <w:spacing w:line="360" w:lineRule="auto"/>
        <w:jc w:val="both"/>
      </w:pPr>
      <w:r w:rsidRPr="006913AB">
        <w:t>Tax holidays</w:t>
      </w:r>
      <w:r w:rsidRPr="006913AB">
        <w:tab/>
      </w:r>
      <w:r w:rsidRPr="006913AB">
        <w:tab/>
      </w:r>
      <w:r w:rsidRPr="006913AB">
        <w:tab/>
      </w:r>
      <w:r w:rsidRPr="006913AB">
        <w:tab/>
        <w:t xml:space="preserve"> 3 years</w:t>
      </w:r>
    </w:p>
    <w:p w:rsidR="005B0ABE" w:rsidRPr="006913AB" w:rsidRDefault="005B0ABE" w:rsidP="002D4E8D">
      <w:pPr>
        <w:spacing w:line="360" w:lineRule="auto"/>
        <w:jc w:val="both"/>
      </w:pPr>
      <w:r w:rsidRPr="006913AB">
        <w:t>Bank interest</w:t>
      </w:r>
      <w:r w:rsidRPr="006913AB">
        <w:tab/>
      </w:r>
      <w:r w:rsidRPr="006913AB">
        <w:tab/>
      </w:r>
      <w:r w:rsidRPr="006913AB">
        <w:tab/>
      </w:r>
      <w:r w:rsidRPr="006913AB">
        <w:tab/>
        <w:t xml:space="preserve">  10%</w:t>
      </w:r>
    </w:p>
    <w:p w:rsidR="005B0ABE" w:rsidRPr="006913AB" w:rsidRDefault="005B0ABE" w:rsidP="002D4E8D">
      <w:pPr>
        <w:spacing w:line="360" w:lineRule="auto"/>
        <w:jc w:val="both"/>
      </w:pPr>
      <w:r w:rsidRPr="006913AB">
        <w:t>Discount cash flow</w:t>
      </w:r>
      <w:r w:rsidRPr="006913AB">
        <w:tab/>
      </w:r>
      <w:r w:rsidRPr="006913AB">
        <w:tab/>
      </w:r>
      <w:r w:rsidRPr="006913AB">
        <w:tab/>
        <w:t xml:space="preserve">  10%</w:t>
      </w:r>
    </w:p>
    <w:p w:rsidR="005B0ABE" w:rsidRPr="006913AB" w:rsidRDefault="005B0ABE" w:rsidP="002D4E8D">
      <w:pPr>
        <w:spacing w:line="360" w:lineRule="auto"/>
        <w:jc w:val="both"/>
      </w:pPr>
      <w:r w:rsidRPr="006913AB">
        <w:t xml:space="preserve">Accounts receivable </w:t>
      </w:r>
      <w:r w:rsidRPr="006913AB">
        <w:tab/>
      </w:r>
      <w:r w:rsidRPr="006913AB">
        <w:tab/>
      </w:r>
      <w:r w:rsidRPr="006913AB">
        <w:tab/>
        <w:t>30 days</w:t>
      </w:r>
    </w:p>
    <w:p w:rsidR="005B0ABE" w:rsidRPr="006913AB" w:rsidRDefault="005B0ABE" w:rsidP="002D4E8D">
      <w:pPr>
        <w:spacing w:line="360" w:lineRule="auto"/>
        <w:jc w:val="both"/>
      </w:pPr>
      <w:r w:rsidRPr="006913AB">
        <w:t>Raw material local</w:t>
      </w:r>
      <w:r w:rsidRPr="006913AB">
        <w:tab/>
      </w:r>
      <w:r w:rsidRPr="006913AB">
        <w:tab/>
      </w:r>
      <w:r w:rsidRPr="006913AB">
        <w:tab/>
        <w:t>30 days</w:t>
      </w:r>
    </w:p>
    <w:p w:rsidR="005B0ABE" w:rsidRPr="006913AB" w:rsidRDefault="005B0ABE" w:rsidP="002D4E8D">
      <w:pPr>
        <w:spacing w:line="360" w:lineRule="auto"/>
        <w:jc w:val="both"/>
      </w:pPr>
      <w:r w:rsidRPr="006913AB">
        <w:t>Raw material imported</w:t>
      </w:r>
      <w:r>
        <w:tab/>
        <w:t xml:space="preserve">           </w:t>
      </w:r>
      <w:r w:rsidRPr="006913AB">
        <w:t>120 days</w:t>
      </w:r>
    </w:p>
    <w:p w:rsidR="005B0ABE" w:rsidRPr="006913AB" w:rsidRDefault="007A5082" w:rsidP="002D4E8D">
      <w:pPr>
        <w:spacing w:line="360" w:lineRule="auto"/>
        <w:jc w:val="both"/>
      </w:pPr>
      <w:r>
        <w:t>Work in progress</w:t>
      </w:r>
      <w:r>
        <w:tab/>
      </w:r>
      <w:r>
        <w:tab/>
      </w:r>
      <w:r>
        <w:tab/>
        <w:t>1 day</w:t>
      </w:r>
    </w:p>
    <w:p w:rsidR="005B0ABE" w:rsidRPr="006913AB" w:rsidRDefault="005B0ABE" w:rsidP="002D4E8D">
      <w:pPr>
        <w:spacing w:line="360" w:lineRule="auto"/>
        <w:jc w:val="both"/>
      </w:pPr>
      <w:r w:rsidRPr="006913AB">
        <w:t>Finished products</w:t>
      </w:r>
      <w:r w:rsidRPr="006913AB">
        <w:tab/>
      </w:r>
      <w:r w:rsidRPr="006913AB">
        <w:tab/>
      </w:r>
      <w:r w:rsidRPr="006913AB">
        <w:tab/>
        <w:t>30 days</w:t>
      </w:r>
    </w:p>
    <w:p w:rsidR="005B0ABE" w:rsidRPr="006913AB" w:rsidRDefault="005B0ABE" w:rsidP="002D4E8D">
      <w:pPr>
        <w:spacing w:line="360" w:lineRule="auto"/>
        <w:jc w:val="both"/>
      </w:pPr>
      <w:r w:rsidRPr="006913AB">
        <w:t>Cash in hand</w:t>
      </w:r>
      <w:r w:rsidRPr="006913AB">
        <w:tab/>
      </w:r>
      <w:r w:rsidRPr="006913AB">
        <w:tab/>
      </w:r>
      <w:r w:rsidRPr="006913AB">
        <w:tab/>
      </w:r>
      <w:r w:rsidRPr="006913AB">
        <w:tab/>
        <w:t>5 days</w:t>
      </w:r>
    </w:p>
    <w:p w:rsidR="005B0ABE" w:rsidRPr="006913AB" w:rsidRDefault="005B0ABE" w:rsidP="002D4E8D">
      <w:pPr>
        <w:spacing w:line="360" w:lineRule="auto"/>
        <w:jc w:val="both"/>
      </w:pPr>
      <w:r w:rsidRPr="006913AB">
        <w:t>Accounts payable</w:t>
      </w:r>
      <w:r w:rsidRPr="006913AB">
        <w:tab/>
      </w:r>
      <w:r w:rsidRPr="006913AB">
        <w:tab/>
      </w:r>
      <w:r w:rsidRPr="006913AB">
        <w:tab/>
        <w:t>30 days</w:t>
      </w:r>
    </w:p>
    <w:p w:rsidR="005B0ABE" w:rsidRPr="006913AB" w:rsidRDefault="005B0ABE" w:rsidP="002D4E8D">
      <w:pPr>
        <w:spacing w:line="360" w:lineRule="auto"/>
        <w:jc w:val="both"/>
      </w:pPr>
      <w:r w:rsidRPr="006913AB">
        <w:t xml:space="preserve">Repair and maintenance                     5% of machinery cost  </w:t>
      </w:r>
    </w:p>
    <w:p w:rsidR="005B0ABE" w:rsidRPr="00281E85" w:rsidRDefault="005B0ABE" w:rsidP="005B0ABE">
      <w:pPr>
        <w:spacing w:before="120" w:after="120" w:line="360" w:lineRule="auto"/>
        <w:jc w:val="both"/>
        <w:rPr>
          <w:b/>
          <w:sz w:val="6"/>
        </w:rPr>
      </w:pPr>
    </w:p>
    <w:p w:rsidR="005B0ABE" w:rsidRPr="006913AB" w:rsidRDefault="005B0ABE" w:rsidP="005B0ABE">
      <w:pPr>
        <w:spacing w:before="120" w:after="120" w:line="360" w:lineRule="auto"/>
        <w:jc w:val="both"/>
        <w:rPr>
          <w:b/>
        </w:rPr>
      </w:pPr>
      <w:r w:rsidRPr="006913AB">
        <w:rPr>
          <w:b/>
        </w:rPr>
        <w:t>A.</w:t>
      </w:r>
      <w:r w:rsidRPr="006913AB">
        <w:rPr>
          <w:b/>
        </w:rPr>
        <w:tab/>
        <w:t>TOTAL INITIAL INVESTMENT COST</w:t>
      </w:r>
    </w:p>
    <w:p w:rsidR="005B0ABE" w:rsidRPr="006D70F8" w:rsidRDefault="005B0ABE" w:rsidP="005B0ABE">
      <w:pPr>
        <w:spacing w:before="120" w:after="120" w:line="360" w:lineRule="auto"/>
        <w:jc w:val="both"/>
        <w:rPr>
          <w:sz w:val="2"/>
        </w:rPr>
      </w:pPr>
    </w:p>
    <w:p w:rsidR="005B0ABE" w:rsidRPr="00475A36" w:rsidRDefault="005B0ABE" w:rsidP="005B0ABE">
      <w:pPr>
        <w:spacing w:before="120" w:after="120" w:line="360" w:lineRule="auto"/>
        <w:jc w:val="both"/>
        <w:rPr>
          <w:highlight w:val="yellow"/>
        </w:rPr>
      </w:pPr>
      <w:r w:rsidRPr="00F75B95">
        <w:t xml:space="preserve">The total investment cost of the project including working capital is estimated at Birr </w:t>
      </w:r>
      <w:r w:rsidR="009275B4">
        <w:t>10.13</w:t>
      </w:r>
      <w:r w:rsidRPr="00F75B95">
        <w:t xml:space="preserve"> million (See Table 7.1).  From the total investment cost the highest share (Birr </w:t>
      </w:r>
      <w:r w:rsidR="009275B4">
        <w:t>5.24</w:t>
      </w:r>
      <w:r w:rsidRPr="00F75B95">
        <w:t xml:space="preserve"> million or </w:t>
      </w:r>
      <w:r w:rsidR="009275B4">
        <w:t>51.77</w:t>
      </w:r>
      <w:r w:rsidRPr="00F75B95">
        <w:t xml:space="preserve">%) is accounted by </w:t>
      </w:r>
      <w:r w:rsidR="002D4E8D" w:rsidRPr="00F75B95">
        <w:t xml:space="preserve">fixed investment cost </w:t>
      </w:r>
      <w:r w:rsidRPr="00F75B95">
        <w:t xml:space="preserve">followed by </w:t>
      </w:r>
      <w:r w:rsidR="002D4E8D" w:rsidRPr="00F75B95">
        <w:t xml:space="preserve">initial working capital </w:t>
      </w:r>
      <w:r w:rsidRPr="00F75B95">
        <w:t>(</w:t>
      </w:r>
      <w:r w:rsidR="00E67691" w:rsidRPr="00F75B95">
        <w:t>Birr 3.87</w:t>
      </w:r>
      <w:r w:rsidRPr="00F75B95">
        <w:t xml:space="preserve"> million or </w:t>
      </w:r>
      <w:r w:rsidR="009275B4">
        <w:t>38.23</w:t>
      </w:r>
      <w:r w:rsidRPr="00F75B95">
        <w:t xml:space="preserve">%) and pre operation cost (Birr </w:t>
      </w:r>
      <w:r w:rsidR="009275B4">
        <w:t>1.0</w:t>
      </w:r>
      <w:r w:rsidR="002D4E8D" w:rsidRPr="00F75B95">
        <w:t>1</w:t>
      </w:r>
      <w:r w:rsidRPr="00F75B95">
        <w:t xml:space="preserve"> million or </w:t>
      </w:r>
      <w:r w:rsidR="009275B4">
        <w:t>10.01</w:t>
      </w:r>
      <w:r w:rsidRPr="00F75B95">
        <w:t xml:space="preserve">%). From the total investment cost Birr </w:t>
      </w:r>
      <w:r w:rsidR="002D4E8D" w:rsidRPr="00F75B95">
        <w:t xml:space="preserve">818.40 thousand </w:t>
      </w:r>
      <w:r w:rsidRPr="00F75B95">
        <w:t xml:space="preserve">or </w:t>
      </w:r>
      <w:r w:rsidR="00AD4AC7">
        <w:t>8.07</w:t>
      </w:r>
      <w:r w:rsidRPr="00F75B95">
        <w:t>% is required in foreign currency.</w:t>
      </w:r>
      <w:r w:rsidRPr="00475A36">
        <w:rPr>
          <w:highlight w:val="yellow"/>
        </w:rPr>
        <w:t xml:space="preserve"> </w:t>
      </w:r>
    </w:p>
    <w:p w:rsidR="005B0ABE" w:rsidRPr="00475A36" w:rsidRDefault="005B0ABE" w:rsidP="005B0ABE">
      <w:pPr>
        <w:spacing w:before="120" w:after="120" w:line="360" w:lineRule="auto"/>
        <w:jc w:val="center"/>
        <w:rPr>
          <w:b/>
          <w:sz w:val="2"/>
          <w:highlight w:val="yellow"/>
          <w:u w:val="single"/>
        </w:rPr>
      </w:pPr>
    </w:p>
    <w:p w:rsidR="005B0ABE" w:rsidRPr="00F75B95" w:rsidRDefault="005812B4" w:rsidP="005B0ABE">
      <w:pPr>
        <w:spacing w:before="120" w:after="120" w:line="360" w:lineRule="auto"/>
        <w:jc w:val="center"/>
        <w:rPr>
          <w:b/>
          <w:u w:val="single"/>
        </w:rPr>
      </w:pPr>
      <w:r w:rsidRPr="00475A36">
        <w:rPr>
          <w:b/>
          <w:highlight w:val="yellow"/>
          <w:u w:val="single"/>
        </w:rPr>
        <w:br w:type="page"/>
      </w:r>
      <w:r w:rsidR="005B0ABE" w:rsidRPr="00F75B95">
        <w:rPr>
          <w:b/>
          <w:u w:val="single"/>
        </w:rPr>
        <w:lastRenderedPageBreak/>
        <w:t>Table 7.1</w:t>
      </w:r>
    </w:p>
    <w:p w:rsidR="005B0ABE" w:rsidRPr="00F75B95" w:rsidRDefault="005B0ABE" w:rsidP="005B0ABE">
      <w:pPr>
        <w:spacing w:before="120" w:after="120" w:line="360" w:lineRule="auto"/>
        <w:jc w:val="center"/>
        <w:rPr>
          <w:b/>
          <w:u w:val="single"/>
        </w:rPr>
      </w:pPr>
      <w:r w:rsidRPr="00F75B95">
        <w:rPr>
          <w:b/>
          <w:u w:val="single"/>
        </w:rPr>
        <w:t>INITIAL INVESTMENT COST ( ‘000 Birr)</w:t>
      </w:r>
    </w:p>
    <w:tbl>
      <w:tblPr>
        <w:tblW w:w="8636" w:type="dxa"/>
        <w:jc w:val="center"/>
        <w:tblInd w:w="93" w:type="dxa"/>
        <w:tblLook w:val="04A0"/>
      </w:tblPr>
      <w:tblGrid>
        <w:gridCol w:w="600"/>
        <w:gridCol w:w="3380"/>
        <w:gridCol w:w="1360"/>
        <w:gridCol w:w="1060"/>
        <w:gridCol w:w="1256"/>
        <w:gridCol w:w="980"/>
      </w:tblGrid>
      <w:tr w:rsidR="005B0ABE" w:rsidRPr="00F75B95" w:rsidTr="009275B4">
        <w:trPr>
          <w:trHeight w:hRule="exact" w:val="712"/>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5B4" w:rsidRDefault="005B0ABE" w:rsidP="00B96259">
            <w:pPr>
              <w:spacing w:line="360" w:lineRule="auto"/>
              <w:jc w:val="both"/>
              <w:rPr>
                <w:b/>
              </w:rPr>
            </w:pPr>
            <w:r w:rsidRPr="00F75B95">
              <w:rPr>
                <w:b/>
              </w:rPr>
              <w:t>Sr.</w:t>
            </w:r>
          </w:p>
          <w:p w:rsidR="005B0ABE" w:rsidRPr="00F75B95" w:rsidRDefault="007A5082" w:rsidP="00B96259">
            <w:pPr>
              <w:spacing w:line="360" w:lineRule="auto"/>
              <w:jc w:val="both"/>
              <w:rPr>
                <w:b/>
              </w:rPr>
            </w:pPr>
            <w:r w:rsidRPr="00F75B95">
              <w:rPr>
                <w:b/>
              </w:rPr>
              <w:t>No.</w:t>
            </w:r>
          </w:p>
          <w:p w:rsidR="005B0ABE" w:rsidRPr="00F75B95" w:rsidRDefault="005B0ABE" w:rsidP="00B96259">
            <w:pPr>
              <w:spacing w:line="360" w:lineRule="auto"/>
              <w:jc w:val="both"/>
            </w:pPr>
            <w:r w:rsidRPr="00F75B95">
              <w:t>No</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5B0ABE" w:rsidRPr="00F75B95" w:rsidRDefault="005B0ABE" w:rsidP="00B96259">
            <w:pPr>
              <w:spacing w:line="360" w:lineRule="auto"/>
              <w:jc w:val="center"/>
              <w:rPr>
                <w:b/>
                <w:bCs/>
              </w:rPr>
            </w:pPr>
            <w:r w:rsidRPr="00F75B95">
              <w:rPr>
                <w:b/>
                <w:bCs/>
              </w:rPr>
              <w:t>Cost Items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B0ABE" w:rsidRPr="00F75B95" w:rsidRDefault="005B0ABE" w:rsidP="00B96259">
            <w:pPr>
              <w:spacing w:line="360" w:lineRule="auto"/>
              <w:jc w:val="center"/>
              <w:rPr>
                <w:b/>
                <w:bCs/>
              </w:rPr>
            </w:pPr>
            <w:r w:rsidRPr="00F75B95">
              <w:rPr>
                <w:b/>
                <w:bCs/>
              </w:rPr>
              <w:t xml:space="preserve">Local </w:t>
            </w:r>
            <w:r w:rsidRPr="00F75B95">
              <w:rPr>
                <w:b/>
                <w:bCs/>
              </w:rPr>
              <w:br/>
              <w:t>Cost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B0ABE" w:rsidRPr="00F75B95" w:rsidRDefault="005B0ABE" w:rsidP="00B96259">
            <w:pPr>
              <w:spacing w:line="360" w:lineRule="auto"/>
              <w:jc w:val="center"/>
              <w:rPr>
                <w:b/>
                <w:bCs/>
              </w:rPr>
            </w:pPr>
            <w:r w:rsidRPr="00F75B95">
              <w:rPr>
                <w:b/>
                <w:bCs/>
              </w:rPr>
              <w:t xml:space="preserve">Foreign </w:t>
            </w:r>
            <w:r w:rsidRPr="00F75B95">
              <w:rPr>
                <w:b/>
                <w:bCs/>
              </w:rPr>
              <w:br/>
              <w:t>Cost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B0ABE" w:rsidRPr="00F75B95" w:rsidRDefault="005B0ABE" w:rsidP="00B96259">
            <w:pPr>
              <w:spacing w:line="360" w:lineRule="auto"/>
              <w:jc w:val="center"/>
              <w:rPr>
                <w:b/>
                <w:bCs/>
              </w:rPr>
            </w:pPr>
            <w:r w:rsidRPr="00F75B95">
              <w:rPr>
                <w:b/>
                <w:bCs/>
              </w:rPr>
              <w:t xml:space="preserve">Total </w:t>
            </w:r>
            <w:r w:rsidRPr="00F75B95">
              <w:rPr>
                <w:b/>
                <w:bCs/>
              </w:rPr>
              <w:br/>
              <w:t>Cost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B0ABE" w:rsidRPr="00F75B95" w:rsidRDefault="005B0ABE" w:rsidP="00B96259">
            <w:pPr>
              <w:spacing w:line="360" w:lineRule="auto"/>
              <w:jc w:val="center"/>
              <w:rPr>
                <w:b/>
                <w:bCs/>
              </w:rPr>
            </w:pPr>
            <w:r w:rsidRPr="00F75B95">
              <w:rPr>
                <w:b/>
                <w:bCs/>
              </w:rPr>
              <w:t xml:space="preserve">% </w:t>
            </w:r>
            <w:r w:rsidRPr="00F75B95">
              <w:rPr>
                <w:b/>
                <w:bCs/>
              </w:rPr>
              <w:br/>
              <w:t>Share</w:t>
            </w:r>
          </w:p>
        </w:tc>
      </w:tr>
      <w:tr w:rsidR="00E67691"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691" w:rsidRPr="00F75B95" w:rsidRDefault="00E67691" w:rsidP="00B96259">
            <w:pPr>
              <w:spacing w:line="360" w:lineRule="auto"/>
              <w:jc w:val="center"/>
              <w:rPr>
                <w:b/>
                <w:bCs/>
              </w:rPr>
            </w:pPr>
            <w:r w:rsidRPr="00F75B95">
              <w:rPr>
                <w:b/>
                <w:bCs/>
              </w:rPr>
              <w:t>1</w:t>
            </w:r>
          </w:p>
        </w:tc>
        <w:tc>
          <w:tcPr>
            <w:tcW w:w="3380" w:type="dxa"/>
            <w:tcBorders>
              <w:top w:val="nil"/>
              <w:left w:val="nil"/>
              <w:bottom w:val="single" w:sz="4" w:space="0" w:color="auto"/>
              <w:right w:val="single" w:sz="4" w:space="0" w:color="auto"/>
            </w:tcBorders>
            <w:shd w:val="clear" w:color="auto" w:fill="auto"/>
            <w:noWrap/>
            <w:vAlign w:val="bottom"/>
            <w:hideMark/>
          </w:tcPr>
          <w:p w:rsidR="00E67691" w:rsidRPr="00F75B95" w:rsidRDefault="00E67691" w:rsidP="00B96259">
            <w:pPr>
              <w:spacing w:line="360" w:lineRule="auto"/>
              <w:jc w:val="center"/>
              <w:rPr>
                <w:b/>
                <w:bCs/>
              </w:rPr>
            </w:pPr>
            <w:r w:rsidRPr="00F75B95">
              <w:rPr>
                <w:b/>
                <w:bCs/>
              </w:rPr>
              <w:t>Fixed investment</w:t>
            </w:r>
          </w:p>
        </w:tc>
        <w:tc>
          <w:tcPr>
            <w:tcW w:w="1360" w:type="dxa"/>
            <w:tcBorders>
              <w:top w:val="nil"/>
              <w:left w:val="nil"/>
              <w:bottom w:val="single" w:sz="4" w:space="0" w:color="auto"/>
              <w:right w:val="single" w:sz="4" w:space="0" w:color="auto"/>
            </w:tcBorders>
            <w:shd w:val="clear" w:color="auto" w:fill="auto"/>
            <w:noWrap/>
            <w:vAlign w:val="bottom"/>
            <w:hideMark/>
          </w:tcPr>
          <w:p w:rsidR="00E67691" w:rsidRPr="00F75B95" w:rsidRDefault="00E67691">
            <w:pPr>
              <w:jc w:val="center"/>
              <w:rPr>
                <w:b/>
                <w:bCs/>
                <w:sz w:val="26"/>
                <w:szCs w:val="26"/>
              </w:rPr>
            </w:pPr>
            <w:r w:rsidRPr="00F75B95">
              <w:rPr>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E67691" w:rsidRPr="00F75B95" w:rsidRDefault="00E67691">
            <w:pPr>
              <w:jc w:val="center"/>
              <w:rPr>
                <w:b/>
                <w:bCs/>
                <w:sz w:val="26"/>
                <w:szCs w:val="26"/>
              </w:rPr>
            </w:pPr>
            <w:r w:rsidRPr="00F75B95">
              <w:rPr>
                <w:b/>
                <w:bCs/>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E67691" w:rsidRPr="00F75B95" w:rsidRDefault="00E67691">
            <w:pPr>
              <w:jc w:val="center"/>
              <w:rPr>
                <w:b/>
                <w:bCs/>
                <w:sz w:val="26"/>
                <w:szCs w:val="26"/>
              </w:rPr>
            </w:pPr>
            <w:r w:rsidRPr="00F75B95">
              <w:rPr>
                <w:b/>
                <w:bCs/>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rsidR="00E67691" w:rsidRPr="00F75B95" w:rsidRDefault="00E67691">
            <w:pPr>
              <w:jc w:val="center"/>
              <w:rPr>
                <w:b/>
                <w:bCs/>
                <w:sz w:val="26"/>
                <w:szCs w:val="26"/>
              </w:rPr>
            </w:pPr>
            <w:r w:rsidRPr="00F75B95">
              <w:rPr>
                <w:b/>
                <w:bCs/>
                <w:sz w:val="26"/>
                <w:szCs w:val="26"/>
              </w:rPr>
              <w:t> </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1.1</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Land Lease</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23.94</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23.94</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0.24</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1.2</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Building and civil work</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2,250.00</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2,250.00</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22.20</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1.3</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Machinery and equipment</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204.60</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color w:val="000000"/>
              </w:rPr>
            </w:pPr>
            <w:r>
              <w:rPr>
                <w:b/>
                <w:bCs/>
                <w:color w:val="000000"/>
              </w:rPr>
              <w:t>818.4</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1,023.00</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10.09</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1.4</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Vehicles</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1,500.00</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1,500.00</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14.80</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1.5</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Office furniture and equipment</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450.00</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450.00</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4.44</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r w:rsidRPr="00F75B95">
              <w:rPr>
                <w:b/>
                <w:bCs/>
              </w:rPr>
              <w:t>Sub total</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4,428.54</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818.40</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5,246.94</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51.77</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r w:rsidRPr="00F75B95">
              <w:rPr>
                <w:b/>
                <w:bCs/>
              </w:rPr>
              <w:t>2</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r w:rsidRPr="00F75B95">
              <w:rPr>
                <w:b/>
                <w:bCs/>
              </w:rPr>
              <w:t>Pre operating cost *</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2.1</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Pre operating cost</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351.15</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790.00</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7.79</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both"/>
            </w:pPr>
            <w:r w:rsidRPr="00F75B95">
              <w:t>2.2</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pPr>
            <w:r w:rsidRPr="00F75B95">
              <w:t>Interest during construction</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663.07</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663.07</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sz w:val="26"/>
                <w:szCs w:val="26"/>
              </w:rPr>
            </w:pPr>
            <w:r>
              <w:rPr>
                <w:sz w:val="26"/>
                <w:szCs w:val="26"/>
              </w:rPr>
              <w:t>6.54</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r w:rsidRPr="00F75B95">
              <w:rPr>
                <w:b/>
                <w:bCs/>
              </w:rPr>
              <w:t>Sub total</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1,014.22</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1,014.22</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10.01</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7D327E" w:rsidRDefault="009275B4" w:rsidP="00B96259">
            <w:pPr>
              <w:spacing w:line="360" w:lineRule="auto"/>
              <w:jc w:val="center"/>
              <w:rPr>
                <w:b/>
                <w:bCs/>
              </w:rPr>
            </w:pPr>
            <w:r w:rsidRPr="007D327E">
              <w:rPr>
                <w:b/>
                <w:bCs/>
              </w:rPr>
              <w:t>3</w:t>
            </w: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7D327E" w:rsidRDefault="009275B4" w:rsidP="00B96259">
            <w:pPr>
              <w:spacing w:line="360" w:lineRule="auto"/>
              <w:jc w:val="center"/>
              <w:rPr>
                <w:b/>
                <w:bCs/>
              </w:rPr>
            </w:pPr>
            <w:r w:rsidRPr="007D327E">
              <w:rPr>
                <w:b/>
                <w:bCs/>
              </w:rPr>
              <w:t>Working capital **</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3,874.39</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 </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3,874.39</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38.23</w:t>
            </w:r>
          </w:p>
        </w:tc>
      </w:tr>
      <w:tr w:rsidR="009275B4" w:rsidRPr="00F75B95" w:rsidTr="00E67691">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p>
        </w:tc>
        <w:tc>
          <w:tcPr>
            <w:tcW w:w="3380" w:type="dxa"/>
            <w:tcBorders>
              <w:top w:val="nil"/>
              <w:left w:val="nil"/>
              <w:bottom w:val="single" w:sz="4" w:space="0" w:color="auto"/>
              <w:right w:val="single" w:sz="4" w:space="0" w:color="auto"/>
            </w:tcBorders>
            <w:shd w:val="clear" w:color="auto" w:fill="auto"/>
            <w:noWrap/>
            <w:vAlign w:val="bottom"/>
            <w:hideMark/>
          </w:tcPr>
          <w:p w:rsidR="009275B4" w:rsidRPr="00F75B95" w:rsidRDefault="009275B4" w:rsidP="00B96259">
            <w:pPr>
              <w:spacing w:line="360" w:lineRule="auto"/>
              <w:jc w:val="center"/>
              <w:rPr>
                <w:b/>
                <w:bCs/>
              </w:rPr>
            </w:pPr>
            <w:r w:rsidRPr="00F75B95">
              <w:rPr>
                <w:b/>
                <w:bCs/>
              </w:rPr>
              <w:t>Grand Total</w:t>
            </w:r>
          </w:p>
        </w:tc>
        <w:tc>
          <w:tcPr>
            <w:tcW w:w="13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9,317.15</w:t>
            </w:r>
          </w:p>
        </w:tc>
        <w:tc>
          <w:tcPr>
            <w:tcW w:w="106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818.40</w:t>
            </w:r>
          </w:p>
        </w:tc>
        <w:tc>
          <w:tcPr>
            <w:tcW w:w="1256"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10,135.55</w:t>
            </w:r>
          </w:p>
        </w:tc>
        <w:tc>
          <w:tcPr>
            <w:tcW w:w="980" w:type="dxa"/>
            <w:tcBorders>
              <w:top w:val="nil"/>
              <w:left w:val="nil"/>
              <w:bottom w:val="single" w:sz="4" w:space="0" w:color="auto"/>
              <w:right w:val="single" w:sz="4" w:space="0" w:color="auto"/>
            </w:tcBorders>
            <w:shd w:val="clear" w:color="auto" w:fill="auto"/>
            <w:noWrap/>
            <w:vAlign w:val="bottom"/>
            <w:hideMark/>
          </w:tcPr>
          <w:p w:rsidR="009275B4" w:rsidRDefault="009275B4" w:rsidP="0045274F">
            <w:pPr>
              <w:jc w:val="right"/>
              <w:rPr>
                <w:b/>
                <w:bCs/>
                <w:sz w:val="26"/>
                <w:szCs w:val="26"/>
              </w:rPr>
            </w:pPr>
            <w:r>
              <w:rPr>
                <w:b/>
                <w:bCs/>
                <w:sz w:val="26"/>
                <w:szCs w:val="26"/>
              </w:rPr>
              <w:t>100</w:t>
            </w:r>
            <w:r w:rsidR="0045274F">
              <w:rPr>
                <w:b/>
                <w:bCs/>
                <w:sz w:val="26"/>
                <w:szCs w:val="26"/>
              </w:rPr>
              <w:t>.00</w:t>
            </w:r>
          </w:p>
        </w:tc>
      </w:tr>
    </w:tbl>
    <w:p w:rsidR="005B0ABE" w:rsidRPr="00F75B95" w:rsidRDefault="005B0ABE" w:rsidP="005B0ABE">
      <w:pPr>
        <w:spacing w:before="120" w:after="120" w:line="360" w:lineRule="auto"/>
        <w:jc w:val="both"/>
        <w:rPr>
          <w:b/>
          <w:sz w:val="2"/>
          <w:highlight w:val="yellow"/>
          <w:u w:val="single"/>
        </w:rPr>
      </w:pPr>
    </w:p>
    <w:p w:rsidR="005B0ABE" w:rsidRDefault="005B0ABE" w:rsidP="007D327E">
      <w:pPr>
        <w:spacing w:before="120" w:after="120" w:line="360" w:lineRule="auto"/>
        <w:ind w:left="270" w:hanging="270"/>
        <w:jc w:val="both"/>
        <w:rPr>
          <w:i/>
        </w:rPr>
      </w:pPr>
      <w:r w:rsidRPr="00F75B95">
        <w:rPr>
          <w:i/>
        </w:rPr>
        <w:t xml:space="preserve">*  N.B  Pre operating  cost include project implementation cost such as installation, startup, commissioning, project engineering, project management etc and capitalized interest during construction. </w:t>
      </w:r>
    </w:p>
    <w:p w:rsidR="007D327E" w:rsidRDefault="007D327E" w:rsidP="007D327E">
      <w:pPr>
        <w:spacing w:after="240" w:line="360" w:lineRule="auto"/>
        <w:ind w:left="245" w:hanging="245"/>
        <w:jc w:val="both"/>
        <w:rPr>
          <w:i/>
        </w:rPr>
      </w:pPr>
      <w:r w:rsidRPr="004D639B">
        <w:rPr>
          <w:i/>
        </w:rPr>
        <w:t>**</w:t>
      </w:r>
      <w:r>
        <w:rPr>
          <w:i/>
        </w:rPr>
        <w:t xml:space="preserve"> </w:t>
      </w:r>
      <w:r w:rsidRPr="003D2B2F">
        <w:rPr>
          <w:i/>
        </w:rPr>
        <w:t xml:space="preserve">The total working capital required at full capacity operation is Birr </w:t>
      </w:r>
      <w:r w:rsidR="002B126C">
        <w:rPr>
          <w:i/>
        </w:rPr>
        <w:t>4.83</w:t>
      </w:r>
      <w:r w:rsidRPr="003D2B2F">
        <w:rPr>
          <w:i/>
        </w:rPr>
        <w:t xml:space="preserve"> million. However, only the initial working capital of Birr </w:t>
      </w:r>
      <w:r>
        <w:rPr>
          <w:i/>
        </w:rPr>
        <w:t>3.87</w:t>
      </w:r>
      <w:r w:rsidRPr="003D2B2F">
        <w:rPr>
          <w:i/>
        </w:rPr>
        <w:t xml:space="preserve"> million during the first year of production is </w:t>
      </w:r>
      <w:r w:rsidR="006D180C" w:rsidRPr="003D2B2F">
        <w:rPr>
          <w:i/>
        </w:rPr>
        <w:t>assumed</w:t>
      </w:r>
      <w:r w:rsidR="006D180C">
        <w:rPr>
          <w:i/>
        </w:rPr>
        <w:t xml:space="preserve"> to</w:t>
      </w:r>
      <w:r w:rsidR="006D180C" w:rsidRPr="003D2B2F">
        <w:rPr>
          <w:i/>
        </w:rPr>
        <w:t xml:space="preserve"> be</w:t>
      </w:r>
      <w:r w:rsidRPr="003D2B2F">
        <w:rPr>
          <w:i/>
        </w:rPr>
        <w:t xml:space="preserve"> funded through external sources</w:t>
      </w:r>
      <w:r w:rsidR="006D180C">
        <w:rPr>
          <w:i/>
        </w:rPr>
        <w:t>. D</w:t>
      </w:r>
      <w:r w:rsidRPr="003D2B2F">
        <w:rPr>
          <w:i/>
        </w:rPr>
        <w:t>uring the remaining years the working capital requirement will be financed by funds</w:t>
      </w:r>
      <w:r w:rsidR="006D180C">
        <w:rPr>
          <w:i/>
        </w:rPr>
        <w:t xml:space="preserve"> to be</w:t>
      </w:r>
      <w:r w:rsidRPr="003D2B2F">
        <w:rPr>
          <w:i/>
        </w:rPr>
        <w:t xml:space="preserve"> generated internally</w:t>
      </w:r>
      <w:r>
        <w:rPr>
          <w:i/>
        </w:rPr>
        <w:t xml:space="preserve"> </w:t>
      </w:r>
      <w:r w:rsidRPr="003D2B2F">
        <w:rPr>
          <w:i/>
        </w:rPr>
        <w:t>(for detail working cap</w:t>
      </w:r>
      <w:r>
        <w:rPr>
          <w:i/>
        </w:rPr>
        <w:t>ital requirement see Appendix 7</w:t>
      </w:r>
      <w:r w:rsidRPr="003D2B2F">
        <w:rPr>
          <w:i/>
        </w:rPr>
        <w:t>.A.1).</w:t>
      </w:r>
    </w:p>
    <w:p w:rsidR="005B0ABE" w:rsidRPr="00F75B95" w:rsidRDefault="005B0ABE" w:rsidP="005B0ABE">
      <w:pPr>
        <w:pStyle w:val="BodyTextIndent"/>
        <w:spacing w:before="120" w:line="360" w:lineRule="auto"/>
        <w:ind w:left="0"/>
        <w:rPr>
          <w:b/>
          <w:sz w:val="2"/>
        </w:rPr>
      </w:pPr>
    </w:p>
    <w:p w:rsidR="005B0ABE" w:rsidRPr="00F75B95" w:rsidRDefault="005B0ABE" w:rsidP="002D4E8D">
      <w:pPr>
        <w:pStyle w:val="Heading5"/>
        <w:numPr>
          <w:ilvl w:val="0"/>
          <w:numId w:val="0"/>
        </w:numPr>
        <w:spacing w:before="120" w:after="120"/>
        <w:ind w:left="720" w:hanging="720"/>
        <w:rPr>
          <w:i/>
        </w:rPr>
      </w:pPr>
      <w:r w:rsidRPr="00F75B95">
        <w:t xml:space="preserve">B. </w:t>
      </w:r>
      <w:r w:rsidRPr="00F75B95">
        <w:tab/>
        <w:t>PRODUCTION COST</w:t>
      </w:r>
    </w:p>
    <w:p w:rsidR="005B0ABE" w:rsidRPr="00F75B95" w:rsidRDefault="005B0ABE" w:rsidP="005B0ABE">
      <w:pPr>
        <w:spacing w:before="120" w:after="120" w:line="360" w:lineRule="auto"/>
        <w:jc w:val="both"/>
        <w:rPr>
          <w:sz w:val="2"/>
        </w:rPr>
      </w:pPr>
    </w:p>
    <w:p w:rsidR="005B0ABE" w:rsidRPr="00475A36" w:rsidRDefault="005B0ABE" w:rsidP="005B0ABE">
      <w:pPr>
        <w:spacing w:before="120" w:after="120" w:line="360" w:lineRule="auto"/>
        <w:jc w:val="both"/>
        <w:rPr>
          <w:highlight w:val="yellow"/>
        </w:rPr>
      </w:pPr>
      <w:r w:rsidRPr="00F75B95">
        <w:t xml:space="preserve">The annual production cost at full operation capacity is estimated at Birr </w:t>
      </w:r>
      <w:r w:rsidR="002B126C">
        <w:t>16.55</w:t>
      </w:r>
      <w:r w:rsidRPr="00F75B95">
        <w:t xml:space="preserve"> million (see Table 7.2).   The cost of raw material account for </w:t>
      </w:r>
      <w:r w:rsidR="002B126C">
        <w:t>86.64</w:t>
      </w:r>
      <w:r w:rsidRPr="00F75B95">
        <w:t>% of the production cost. The other major components of the production cost are depreciation</w:t>
      </w:r>
      <w:r w:rsidR="002B126C">
        <w:t>,</w:t>
      </w:r>
      <w:r w:rsidR="002B126C" w:rsidRPr="002B126C">
        <w:t xml:space="preserve"> </w:t>
      </w:r>
      <w:r w:rsidR="002B126C">
        <w:t>financial cost</w:t>
      </w:r>
      <w:r w:rsidRPr="00F75B95">
        <w:t xml:space="preserve"> and</w:t>
      </w:r>
      <w:r w:rsidR="00E46080" w:rsidRPr="00F75B95">
        <w:t xml:space="preserve"> marketing and </w:t>
      </w:r>
      <w:r w:rsidR="00E46080" w:rsidRPr="00F75B95">
        <w:lastRenderedPageBreak/>
        <w:t>distribution,</w:t>
      </w:r>
      <w:r w:rsidRPr="00F75B95">
        <w:t xml:space="preserve"> which account for </w:t>
      </w:r>
      <w:r w:rsidR="002B126C">
        <w:t>4.29</w:t>
      </w:r>
      <w:r w:rsidRPr="00F75B95">
        <w:t xml:space="preserve">%, </w:t>
      </w:r>
      <w:r w:rsidR="002B126C">
        <w:t>3.85</w:t>
      </w:r>
      <w:r w:rsidRPr="00F75B95">
        <w:t xml:space="preserve">% and </w:t>
      </w:r>
      <w:r w:rsidR="002B126C">
        <w:t>1.81</w:t>
      </w:r>
      <w:r w:rsidRPr="00F75B95">
        <w:t xml:space="preserve">% respectively. The remaining </w:t>
      </w:r>
      <w:r w:rsidR="009F139D">
        <w:t>3.41</w:t>
      </w:r>
      <w:r w:rsidRPr="00F75B95">
        <w:t xml:space="preserve"> % is the share of </w:t>
      </w:r>
      <w:r w:rsidR="007A5082" w:rsidRPr="00F75B95">
        <w:t>labor</w:t>
      </w:r>
      <w:r w:rsidR="00E46080" w:rsidRPr="00F75B95">
        <w:t xml:space="preserve">, </w:t>
      </w:r>
      <w:r w:rsidRPr="00F75B95">
        <w:t xml:space="preserve">utility, repair and maintenance, </w:t>
      </w:r>
      <w:r w:rsidR="007A5082" w:rsidRPr="00F75B95">
        <w:t>labor</w:t>
      </w:r>
      <w:r w:rsidRPr="00F75B95">
        <w:t xml:space="preserve"> overhead and administration cost. For detail production cost see Appendix 7.A.2.</w:t>
      </w:r>
    </w:p>
    <w:p w:rsidR="005B0ABE" w:rsidRPr="00475A36" w:rsidRDefault="005B0ABE" w:rsidP="005B0ABE">
      <w:pPr>
        <w:spacing w:before="120" w:after="120" w:line="360" w:lineRule="auto"/>
        <w:jc w:val="both"/>
        <w:rPr>
          <w:sz w:val="4"/>
          <w:highlight w:val="yellow"/>
        </w:rPr>
      </w:pPr>
    </w:p>
    <w:p w:rsidR="005B0ABE" w:rsidRPr="00F75B95" w:rsidRDefault="005B0ABE" w:rsidP="005B0ABE">
      <w:pPr>
        <w:spacing w:before="120" w:after="120" w:line="360" w:lineRule="auto"/>
        <w:jc w:val="center"/>
        <w:rPr>
          <w:b/>
          <w:u w:val="single"/>
        </w:rPr>
      </w:pPr>
      <w:r w:rsidRPr="00F75B95">
        <w:rPr>
          <w:b/>
          <w:u w:val="single"/>
        </w:rPr>
        <w:t>Table 7.2</w:t>
      </w:r>
    </w:p>
    <w:p w:rsidR="005B0ABE" w:rsidRPr="00F75B95" w:rsidRDefault="005B0ABE" w:rsidP="005B0ABE">
      <w:pPr>
        <w:spacing w:before="120" w:after="120" w:line="360" w:lineRule="auto"/>
        <w:jc w:val="center"/>
        <w:rPr>
          <w:b/>
          <w:highlight w:val="yellow"/>
          <w:u w:val="single"/>
        </w:rPr>
      </w:pPr>
      <w:r w:rsidRPr="00F75B95">
        <w:rPr>
          <w:b/>
          <w:u w:val="single"/>
        </w:rPr>
        <w:t>ANNUAL PRODUCTION COST AT FULL CAPACITY (year three)</w:t>
      </w:r>
    </w:p>
    <w:p w:rsidR="005B0ABE" w:rsidRPr="00F75B95" w:rsidRDefault="005B0ABE" w:rsidP="005B0ABE">
      <w:pPr>
        <w:spacing w:before="120" w:after="120" w:line="360" w:lineRule="auto"/>
        <w:jc w:val="both"/>
        <w:rPr>
          <w:b/>
          <w:sz w:val="10"/>
          <w:highlight w:val="yellow"/>
          <w:u w:val="single"/>
        </w:rPr>
      </w:pPr>
    </w:p>
    <w:tbl>
      <w:tblPr>
        <w:tblW w:w="6302" w:type="dxa"/>
        <w:jc w:val="center"/>
        <w:tblInd w:w="93" w:type="dxa"/>
        <w:tblLook w:val="04A0"/>
      </w:tblPr>
      <w:tblGrid>
        <w:gridCol w:w="3600"/>
        <w:gridCol w:w="1540"/>
        <w:gridCol w:w="1162"/>
      </w:tblGrid>
      <w:tr w:rsidR="005B0ABE" w:rsidRPr="00F75B95" w:rsidTr="00F75B95">
        <w:trPr>
          <w:trHeight w:val="86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5B0ABE" w:rsidRPr="00F75B95" w:rsidRDefault="005B0ABE" w:rsidP="00B96259">
            <w:pPr>
              <w:spacing w:line="360" w:lineRule="auto"/>
              <w:jc w:val="center"/>
              <w:rPr>
                <w:b/>
                <w:bCs/>
              </w:rPr>
            </w:pPr>
            <w:r w:rsidRPr="00F75B95">
              <w:rPr>
                <w:b/>
                <w:bCs/>
              </w:rPr>
              <w:t>Items</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rsidR="005B0ABE" w:rsidRPr="00F75B95" w:rsidRDefault="005B0ABE" w:rsidP="00B96259">
            <w:pPr>
              <w:spacing w:line="360" w:lineRule="auto"/>
              <w:jc w:val="center"/>
              <w:rPr>
                <w:b/>
                <w:bCs/>
              </w:rPr>
            </w:pPr>
            <w:r w:rsidRPr="00F75B95">
              <w:rPr>
                <w:b/>
                <w:bCs/>
              </w:rPr>
              <w:t>Cost</w:t>
            </w:r>
          </w:p>
          <w:p w:rsidR="005B0ABE" w:rsidRPr="00F75B95" w:rsidRDefault="005B0ABE" w:rsidP="00B96259">
            <w:pPr>
              <w:spacing w:line="360" w:lineRule="auto"/>
              <w:jc w:val="center"/>
              <w:rPr>
                <w:b/>
                <w:bCs/>
              </w:rPr>
            </w:pPr>
            <w:r w:rsidRPr="00F75B95">
              <w:rPr>
                <w:b/>
                <w:bCs/>
              </w:rPr>
              <w:t>(in 000 Birr)</w:t>
            </w:r>
          </w:p>
        </w:tc>
        <w:tc>
          <w:tcPr>
            <w:tcW w:w="1162" w:type="dxa"/>
            <w:tcBorders>
              <w:top w:val="single" w:sz="8" w:space="0" w:color="auto"/>
              <w:left w:val="nil"/>
              <w:bottom w:val="single" w:sz="8" w:space="0" w:color="auto"/>
              <w:right w:val="single" w:sz="8" w:space="0" w:color="auto"/>
            </w:tcBorders>
            <w:shd w:val="clear" w:color="auto" w:fill="auto"/>
            <w:vAlign w:val="bottom"/>
            <w:hideMark/>
          </w:tcPr>
          <w:p w:rsidR="005B0ABE" w:rsidRPr="00F75B95" w:rsidRDefault="005B0ABE" w:rsidP="00B96259">
            <w:pPr>
              <w:spacing w:line="360" w:lineRule="auto"/>
              <w:jc w:val="center"/>
              <w:rPr>
                <w:b/>
                <w:bCs/>
              </w:rPr>
            </w:pPr>
            <w:r w:rsidRPr="00F75B95">
              <w:rPr>
                <w:b/>
                <w:bCs/>
              </w:rPr>
              <w:t>%</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Raw Material and Inputs</w:t>
            </w:r>
          </w:p>
        </w:tc>
        <w:tc>
          <w:tcPr>
            <w:tcW w:w="1540" w:type="dxa"/>
            <w:tcBorders>
              <w:top w:val="nil"/>
              <w:left w:val="nil"/>
              <w:bottom w:val="single" w:sz="8" w:space="0" w:color="auto"/>
              <w:right w:val="single" w:sz="8" w:space="0" w:color="auto"/>
            </w:tcBorders>
            <w:shd w:val="clear" w:color="auto" w:fill="auto"/>
            <w:noWrap/>
            <w:vAlign w:val="bottom"/>
            <w:hideMark/>
          </w:tcPr>
          <w:p w:rsidR="002B126C" w:rsidRDefault="002B126C">
            <w:pPr>
              <w:jc w:val="center"/>
            </w:pPr>
            <w:r>
              <w:t xml:space="preserve">    14,347.25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86.64</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 xml:space="preserve">Utilities </w:t>
            </w:r>
          </w:p>
        </w:tc>
        <w:tc>
          <w:tcPr>
            <w:tcW w:w="1540" w:type="dxa"/>
            <w:tcBorders>
              <w:top w:val="nil"/>
              <w:left w:val="nil"/>
              <w:bottom w:val="single" w:sz="8" w:space="0" w:color="auto"/>
              <w:right w:val="single" w:sz="8" w:space="0" w:color="auto"/>
            </w:tcBorders>
            <w:shd w:val="clear" w:color="auto" w:fill="auto"/>
            <w:noWrap/>
            <w:vAlign w:val="bottom"/>
            <w:hideMark/>
          </w:tcPr>
          <w:p w:rsidR="002B126C" w:rsidRDefault="002B126C">
            <w:pPr>
              <w:jc w:val="center"/>
            </w:pPr>
            <w:r>
              <w:t xml:space="preserve">           70.84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0.43</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Maintenance and repair</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51.15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0.31</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Labour direct</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243.60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1.47</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Labour overheads</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48.72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0.29</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Administration Costs</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150.00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0.91</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Land lease cost</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Cost of marketing and distribution</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300.00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1.81</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rPr>
                <w:b/>
                <w:bCs/>
              </w:rPr>
            </w:pPr>
            <w:r w:rsidRPr="00F75B95">
              <w:rPr>
                <w:b/>
                <w:bCs/>
              </w:rPr>
              <w:t>Total Operating Costs</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rPr>
                <w:b/>
                <w:bCs/>
              </w:rPr>
            </w:pPr>
            <w:r>
              <w:rPr>
                <w:b/>
                <w:bCs/>
              </w:rPr>
              <w:t xml:space="preserve">    15,211.56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rPr>
                <w:b/>
                <w:bCs/>
              </w:rPr>
            </w:pPr>
            <w:r>
              <w:rPr>
                <w:b/>
                <w:bCs/>
              </w:rPr>
              <w:t>91.86</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Depreciation</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709.83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4.29</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pPr>
            <w:r w:rsidRPr="00F75B95">
              <w:t>Cost of Finance</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 xml:space="preserve">         638.21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pPr>
            <w:r>
              <w:t>3.85</w:t>
            </w:r>
          </w:p>
        </w:tc>
      </w:tr>
      <w:tr w:rsidR="002B126C" w:rsidRPr="00F75B95" w:rsidTr="00F75B9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2B126C" w:rsidRPr="00F75B95" w:rsidRDefault="002B126C" w:rsidP="00B96259">
            <w:pPr>
              <w:spacing w:line="360" w:lineRule="auto"/>
              <w:jc w:val="both"/>
              <w:rPr>
                <w:b/>
                <w:bCs/>
              </w:rPr>
            </w:pPr>
            <w:r w:rsidRPr="00F75B95">
              <w:rPr>
                <w:b/>
                <w:bCs/>
              </w:rPr>
              <w:t>Total Production Cost</w:t>
            </w:r>
          </w:p>
        </w:tc>
        <w:tc>
          <w:tcPr>
            <w:tcW w:w="1540" w:type="dxa"/>
            <w:tcBorders>
              <w:top w:val="nil"/>
              <w:left w:val="nil"/>
              <w:bottom w:val="single" w:sz="8" w:space="0" w:color="auto"/>
              <w:right w:val="single" w:sz="8" w:space="0" w:color="auto"/>
            </w:tcBorders>
            <w:shd w:val="clear" w:color="auto" w:fill="auto"/>
            <w:vAlign w:val="bottom"/>
            <w:hideMark/>
          </w:tcPr>
          <w:p w:rsidR="002B126C" w:rsidRDefault="002B126C">
            <w:pPr>
              <w:jc w:val="center"/>
              <w:rPr>
                <w:b/>
                <w:bCs/>
              </w:rPr>
            </w:pPr>
            <w:r>
              <w:rPr>
                <w:b/>
                <w:bCs/>
              </w:rPr>
              <w:t xml:space="preserve">    16,559.60 </w:t>
            </w:r>
          </w:p>
        </w:tc>
        <w:tc>
          <w:tcPr>
            <w:tcW w:w="1162" w:type="dxa"/>
            <w:tcBorders>
              <w:top w:val="nil"/>
              <w:left w:val="nil"/>
              <w:bottom w:val="single" w:sz="8" w:space="0" w:color="auto"/>
              <w:right w:val="single" w:sz="8" w:space="0" w:color="auto"/>
            </w:tcBorders>
            <w:shd w:val="clear" w:color="auto" w:fill="auto"/>
            <w:vAlign w:val="bottom"/>
            <w:hideMark/>
          </w:tcPr>
          <w:p w:rsidR="002B126C" w:rsidRDefault="002B126C">
            <w:pPr>
              <w:jc w:val="center"/>
              <w:rPr>
                <w:b/>
                <w:bCs/>
              </w:rPr>
            </w:pPr>
            <w:r>
              <w:rPr>
                <w:b/>
                <w:bCs/>
              </w:rPr>
              <w:t>100</w:t>
            </w:r>
          </w:p>
        </w:tc>
      </w:tr>
    </w:tbl>
    <w:p w:rsidR="005B0ABE" w:rsidRPr="00F75B95" w:rsidRDefault="005B0ABE" w:rsidP="005B0ABE">
      <w:pPr>
        <w:spacing w:before="120" w:after="120" w:line="360" w:lineRule="auto"/>
        <w:jc w:val="both"/>
        <w:rPr>
          <w:b/>
          <w:sz w:val="14"/>
          <w:highlight w:val="yellow"/>
          <w:u w:val="single"/>
        </w:rPr>
      </w:pPr>
    </w:p>
    <w:p w:rsidR="005B0ABE" w:rsidRPr="00F75B95" w:rsidRDefault="005B0ABE" w:rsidP="005B0ABE">
      <w:pPr>
        <w:pStyle w:val="Heading3"/>
        <w:spacing w:before="0" w:after="0" w:line="360" w:lineRule="auto"/>
        <w:jc w:val="both"/>
        <w:rPr>
          <w:rFonts w:ascii="Times New Roman" w:hAnsi="Times New Roman" w:cs="Times New Roman"/>
          <w:bCs w:val="0"/>
          <w:iCs/>
          <w:sz w:val="24"/>
          <w:szCs w:val="24"/>
        </w:rPr>
      </w:pPr>
      <w:bookmarkStart w:id="9" w:name="_Toc369169828"/>
      <w:r w:rsidRPr="00F75B95">
        <w:rPr>
          <w:rFonts w:ascii="Times New Roman" w:hAnsi="Times New Roman" w:cs="Times New Roman"/>
          <w:bCs w:val="0"/>
          <w:iCs/>
          <w:sz w:val="24"/>
          <w:szCs w:val="24"/>
        </w:rPr>
        <w:t>C.</w:t>
      </w:r>
      <w:r w:rsidRPr="00F75B95">
        <w:rPr>
          <w:rFonts w:ascii="Times New Roman" w:hAnsi="Times New Roman" w:cs="Times New Roman"/>
          <w:bCs w:val="0"/>
          <w:iCs/>
          <w:sz w:val="24"/>
          <w:szCs w:val="24"/>
        </w:rPr>
        <w:tab/>
        <w:t>FINANCIAL EVALUATION</w:t>
      </w:r>
      <w:bookmarkEnd w:id="9"/>
    </w:p>
    <w:p w:rsidR="005B0ABE" w:rsidRPr="00F75B95" w:rsidRDefault="005B0ABE" w:rsidP="005B0ABE">
      <w:pPr>
        <w:spacing w:line="360" w:lineRule="auto"/>
        <w:jc w:val="both"/>
        <w:rPr>
          <w:b/>
          <w:sz w:val="16"/>
          <w:szCs w:val="16"/>
        </w:rPr>
      </w:pPr>
    </w:p>
    <w:p w:rsidR="005B0ABE" w:rsidRPr="00F75B95" w:rsidRDefault="005B0ABE" w:rsidP="005B0ABE">
      <w:pPr>
        <w:spacing w:line="360" w:lineRule="auto"/>
        <w:jc w:val="both"/>
        <w:rPr>
          <w:b/>
        </w:rPr>
      </w:pPr>
      <w:r w:rsidRPr="00F75B95">
        <w:rPr>
          <w:b/>
        </w:rPr>
        <w:t>1.</w:t>
      </w:r>
      <w:r w:rsidRPr="00F75B95">
        <w:rPr>
          <w:b/>
        </w:rPr>
        <w:tab/>
        <w:t>Profitability</w:t>
      </w:r>
    </w:p>
    <w:p w:rsidR="005B0ABE" w:rsidRPr="00F75B95" w:rsidRDefault="005B0ABE" w:rsidP="005B0ABE">
      <w:pPr>
        <w:spacing w:line="360" w:lineRule="auto"/>
        <w:jc w:val="both"/>
        <w:rPr>
          <w:b/>
          <w:sz w:val="16"/>
          <w:szCs w:val="16"/>
        </w:rPr>
      </w:pPr>
    </w:p>
    <w:p w:rsidR="005B0ABE" w:rsidRPr="00F75B95" w:rsidRDefault="005B0ABE" w:rsidP="005B0ABE">
      <w:pPr>
        <w:spacing w:line="360" w:lineRule="auto"/>
        <w:jc w:val="both"/>
      </w:pPr>
      <w:r w:rsidRPr="00F75B95">
        <w:t xml:space="preserve">Based on the projected profit and loss statement, the project will generate a profit through out its operation life. Annual net profit after tax </w:t>
      </w:r>
      <w:r w:rsidR="00062724" w:rsidRPr="00F75B95">
        <w:t>ranges</w:t>
      </w:r>
      <w:r w:rsidRPr="00F75B95">
        <w:t xml:space="preserve"> from Birr </w:t>
      </w:r>
      <w:r w:rsidR="00A31947">
        <w:t>1.07 million</w:t>
      </w:r>
      <w:r w:rsidRPr="00F75B95">
        <w:t xml:space="preserve"> to Birr </w:t>
      </w:r>
      <w:r w:rsidR="00A31947">
        <w:t>1.87</w:t>
      </w:r>
      <w:r w:rsidRPr="00F75B95">
        <w:t xml:space="preserve"> million during the life of the project. Moreover, at the end of the project life the accumulated net cash flow amounts to Birr </w:t>
      </w:r>
      <w:r w:rsidR="00A31947">
        <w:t xml:space="preserve">17.60 </w:t>
      </w:r>
      <w:r w:rsidRPr="00F75B95">
        <w:t>million. For profit and loss statement and cash flow projection see Appendix 7.A.3 and 7.A.4</w:t>
      </w:r>
      <w:r w:rsidR="007A5082" w:rsidRPr="00F75B95">
        <w:t>,</w:t>
      </w:r>
      <w:r w:rsidRPr="00F75B95">
        <w:t xml:space="preserve"> respectively. </w:t>
      </w:r>
    </w:p>
    <w:p w:rsidR="005B0ABE" w:rsidRPr="00F75B95" w:rsidRDefault="005B0ABE" w:rsidP="005B0ABE">
      <w:pPr>
        <w:spacing w:line="360" w:lineRule="auto"/>
        <w:jc w:val="both"/>
      </w:pPr>
    </w:p>
    <w:p w:rsidR="005B0ABE" w:rsidRPr="00F75B95" w:rsidRDefault="005B0ABE" w:rsidP="005B0ABE">
      <w:pPr>
        <w:spacing w:line="360" w:lineRule="auto"/>
        <w:jc w:val="both"/>
        <w:rPr>
          <w:b/>
        </w:rPr>
      </w:pPr>
      <w:r w:rsidRPr="00F75B95">
        <w:rPr>
          <w:b/>
        </w:rPr>
        <w:lastRenderedPageBreak/>
        <w:t xml:space="preserve">2.     </w:t>
      </w:r>
      <w:r w:rsidRPr="00F75B95">
        <w:rPr>
          <w:b/>
          <w:bCs/>
        </w:rPr>
        <w:t>Ratios</w:t>
      </w:r>
    </w:p>
    <w:p w:rsidR="005B0ABE" w:rsidRPr="00F75B95" w:rsidRDefault="005B0ABE" w:rsidP="005B0ABE">
      <w:pPr>
        <w:spacing w:line="360" w:lineRule="auto"/>
        <w:jc w:val="both"/>
        <w:rPr>
          <w:sz w:val="18"/>
        </w:rPr>
      </w:pPr>
    </w:p>
    <w:p w:rsidR="005B0ABE" w:rsidRPr="00F75B95" w:rsidRDefault="005B0ABE" w:rsidP="005B0ABE">
      <w:pPr>
        <w:spacing w:line="360" w:lineRule="auto"/>
        <w:jc w:val="both"/>
      </w:pPr>
      <w:r w:rsidRPr="00F75B95">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5B0ABE" w:rsidRPr="00F75B95" w:rsidRDefault="005B0ABE" w:rsidP="005B0ABE">
      <w:pPr>
        <w:spacing w:line="360" w:lineRule="auto"/>
        <w:jc w:val="both"/>
        <w:rPr>
          <w:b/>
        </w:rPr>
      </w:pPr>
    </w:p>
    <w:p w:rsidR="005B0ABE" w:rsidRPr="00F75B95" w:rsidRDefault="005B0ABE" w:rsidP="005B0ABE">
      <w:pPr>
        <w:spacing w:line="360" w:lineRule="auto"/>
        <w:jc w:val="both"/>
        <w:rPr>
          <w:b/>
          <w:u w:val="single"/>
        </w:rPr>
      </w:pPr>
      <w:r w:rsidRPr="00F75B95">
        <w:rPr>
          <w:b/>
        </w:rPr>
        <w:t>3.</w:t>
      </w:r>
      <w:r w:rsidRPr="00F75B95">
        <w:rPr>
          <w:b/>
        </w:rPr>
        <w:tab/>
        <w:t>Break-even Analysis</w:t>
      </w:r>
    </w:p>
    <w:p w:rsidR="005B0ABE" w:rsidRPr="00F75B95" w:rsidRDefault="005B0ABE" w:rsidP="005B0ABE">
      <w:pPr>
        <w:spacing w:line="360" w:lineRule="auto"/>
        <w:jc w:val="both"/>
        <w:rPr>
          <w:b/>
          <w:sz w:val="16"/>
          <w:u w:val="single"/>
        </w:rPr>
      </w:pPr>
    </w:p>
    <w:p w:rsidR="005B0ABE" w:rsidRPr="00F75B95" w:rsidRDefault="005B0ABE" w:rsidP="005B0ABE">
      <w:pPr>
        <w:spacing w:line="360" w:lineRule="auto"/>
        <w:jc w:val="both"/>
      </w:pPr>
      <w:r w:rsidRPr="00F75B95">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5B0ABE" w:rsidRPr="00F75B95" w:rsidRDefault="005B0ABE" w:rsidP="005B0ABE">
      <w:pPr>
        <w:spacing w:line="360" w:lineRule="auto"/>
        <w:jc w:val="both"/>
      </w:pPr>
    </w:p>
    <w:p w:rsidR="005B0ABE" w:rsidRPr="00F75B95" w:rsidRDefault="005B0ABE" w:rsidP="005B0ABE">
      <w:pPr>
        <w:spacing w:line="360" w:lineRule="auto"/>
        <w:jc w:val="both"/>
      </w:pPr>
      <w:r w:rsidRPr="00F75B95">
        <w:t xml:space="preserve"> Br</w:t>
      </w:r>
      <w:r w:rsidR="005E5F89">
        <w:t>eak</w:t>
      </w:r>
      <w:r w:rsidRPr="00F75B95">
        <w:t xml:space="preserve"> Even Sales Value    =    </w:t>
      </w:r>
      <w:r w:rsidRPr="00F75B95">
        <w:rPr>
          <w:u w:val="single"/>
        </w:rPr>
        <w:t>Fixed Cost + Financial Cost</w:t>
      </w:r>
      <w:r w:rsidRPr="00F75B95">
        <w:t xml:space="preserve">     =   Birr </w:t>
      </w:r>
      <w:r w:rsidR="00A31947">
        <w:t>5,885,476</w:t>
      </w:r>
    </w:p>
    <w:p w:rsidR="005B0ABE" w:rsidRPr="00F75B95" w:rsidRDefault="005B0ABE" w:rsidP="005B0ABE">
      <w:pPr>
        <w:pStyle w:val="BodyText"/>
        <w:spacing w:after="0" w:line="360" w:lineRule="auto"/>
        <w:jc w:val="both"/>
      </w:pPr>
      <w:r w:rsidRPr="00F75B95">
        <w:t xml:space="preserve">                                                    </w:t>
      </w:r>
      <w:r w:rsidRPr="00F75B95">
        <w:rPr>
          <w:bCs/>
        </w:rPr>
        <w:t>Variable Margin ratio (%)</w:t>
      </w:r>
      <w:r w:rsidRPr="00F75B95">
        <w:tab/>
      </w:r>
      <w:r w:rsidRPr="00F75B95">
        <w:tab/>
      </w:r>
    </w:p>
    <w:p w:rsidR="005B0ABE" w:rsidRPr="00F75B95" w:rsidRDefault="005B0ABE" w:rsidP="005B0ABE">
      <w:pPr>
        <w:spacing w:line="360" w:lineRule="auto"/>
        <w:jc w:val="both"/>
      </w:pPr>
    </w:p>
    <w:p w:rsidR="005B0ABE" w:rsidRPr="00F75B95" w:rsidRDefault="005B0ABE" w:rsidP="005B0ABE">
      <w:pPr>
        <w:spacing w:line="360" w:lineRule="auto"/>
        <w:jc w:val="both"/>
      </w:pPr>
      <w:r w:rsidRPr="00F75B95">
        <w:t>Br</w:t>
      </w:r>
      <w:r w:rsidR="005E5F89">
        <w:t>eak</w:t>
      </w:r>
      <w:r w:rsidRPr="00F75B95">
        <w:t xml:space="preserve"> Even Capacity utilization    =   </w:t>
      </w:r>
      <w:r w:rsidRPr="00F75B95">
        <w:rPr>
          <w:u w:val="single"/>
        </w:rPr>
        <w:t>Br</w:t>
      </w:r>
      <w:r w:rsidR="005E5F89">
        <w:rPr>
          <w:u w:val="single"/>
        </w:rPr>
        <w:t>eak</w:t>
      </w:r>
      <w:r w:rsidRPr="00F75B95">
        <w:rPr>
          <w:u w:val="single"/>
        </w:rPr>
        <w:t xml:space="preserve"> even Sales </w:t>
      </w:r>
      <w:r w:rsidR="0045274F" w:rsidRPr="00F75B95">
        <w:rPr>
          <w:u w:val="single"/>
        </w:rPr>
        <w:t>Value</w:t>
      </w:r>
      <w:r w:rsidR="0045274F" w:rsidRPr="00F75B95">
        <w:t xml:space="preserve"> X</w:t>
      </w:r>
      <w:r w:rsidRPr="00F75B95">
        <w:t xml:space="preserve"> 100 = </w:t>
      </w:r>
      <w:r w:rsidR="00A31947">
        <w:t>32</w:t>
      </w:r>
      <w:r w:rsidRPr="00F75B95">
        <w:t>%</w:t>
      </w:r>
    </w:p>
    <w:p w:rsidR="005B0ABE" w:rsidRPr="00F75B95" w:rsidRDefault="005B0ABE" w:rsidP="005B0ABE">
      <w:pPr>
        <w:spacing w:line="360" w:lineRule="auto"/>
        <w:jc w:val="both"/>
      </w:pPr>
      <w:r w:rsidRPr="00F75B95">
        <w:t xml:space="preserve">                                                                   Sales revenue </w:t>
      </w:r>
    </w:p>
    <w:p w:rsidR="005B0ABE" w:rsidRPr="00F75B95" w:rsidRDefault="005B0ABE" w:rsidP="005B0ABE">
      <w:pPr>
        <w:spacing w:line="360" w:lineRule="auto"/>
        <w:jc w:val="both"/>
        <w:rPr>
          <w:b/>
        </w:rPr>
      </w:pPr>
      <w:r w:rsidRPr="00F75B95">
        <w:rPr>
          <w:b/>
        </w:rPr>
        <w:t>4.</w:t>
      </w:r>
      <w:r w:rsidRPr="00F75B95">
        <w:rPr>
          <w:b/>
        </w:rPr>
        <w:tab/>
        <w:t>Pay</w:t>
      </w:r>
      <w:r w:rsidR="00323085" w:rsidRPr="00F75B95">
        <w:rPr>
          <w:b/>
        </w:rPr>
        <w:t>-</w:t>
      </w:r>
      <w:r w:rsidRPr="00F75B95">
        <w:rPr>
          <w:b/>
        </w:rPr>
        <w:t>back Period</w:t>
      </w:r>
    </w:p>
    <w:p w:rsidR="005B0ABE" w:rsidRPr="00F75B95" w:rsidRDefault="005B0ABE" w:rsidP="005B0ABE">
      <w:pPr>
        <w:spacing w:line="360" w:lineRule="auto"/>
        <w:jc w:val="both"/>
        <w:rPr>
          <w:b/>
          <w:sz w:val="18"/>
        </w:rPr>
      </w:pPr>
    </w:p>
    <w:p w:rsidR="005B0ABE" w:rsidRDefault="005B0ABE" w:rsidP="005B0ABE">
      <w:pPr>
        <w:spacing w:line="360" w:lineRule="auto"/>
        <w:jc w:val="both"/>
      </w:pPr>
      <w:r w:rsidRPr="00F75B95">
        <w:t>The pay</w:t>
      </w:r>
      <w:r w:rsidR="00323085" w:rsidRPr="00F75B95">
        <w:t>-</w:t>
      </w:r>
      <w:r w:rsidRPr="00F75B95">
        <w:t xml:space="preserve">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w:t>
      </w:r>
      <w:r w:rsidR="00A31947">
        <w:t>5</w:t>
      </w:r>
      <w:r w:rsidRPr="00F75B95">
        <w:t xml:space="preserve"> years.  </w:t>
      </w:r>
    </w:p>
    <w:p w:rsidR="00EB1144" w:rsidRDefault="00EB1144" w:rsidP="005B0ABE">
      <w:pPr>
        <w:spacing w:line="360" w:lineRule="auto"/>
        <w:jc w:val="both"/>
      </w:pPr>
    </w:p>
    <w:p w:rsidR="00EB1144" w:rsidRDefault="00EB1144" w:rsidP="005B0ABE">
      <w:pPr>
        <w:spacing w:line="360" w:lineRule="auto"/>
        <w:jc w:val="both"/>
      </w:pPr>
    </w:p>
    <w:p w:rsidR="00EB1144" w:rsidRPr="00F75B95" w:rsidRDefault="00EB1144" w:rsidP="005B0ABE">
      <w:pPr>
        <w:spacing w:line="360" w:lineRule="auto"/>
        <w:jc w:val="both"/>
      </w:pPr>
    </w:p>
    <w:p w:rsidR="005B0ABE" w:rsidRPr="00F75B95" w:rsidRDefault="005B0ABE" w:rsidP="005B0ABE">
      <w:pPr>
        <w:spacing w:line="360" w:lineRule="auto"/>
        <w:jc w:val="both"/>
      </w:pPr>
    </w:p>
    <w:p w:rsidR="005B0ABE" w:rsidRPr="00F75B95" w:rsidRDefault="005B0ABE" w:rsidP="005B0ABE">
      <w:pPr>
        <w:spacing w:line="360" w:lineRule="auto"/>
        <w:jc w:val="both"/>
        <w:rPr>
          <w:b/>
        </w:rPr>
      </w:pPr>
      <w:r w:rsidRPr="00F75B95">
        <w:rPr>
          <w:b/>
        </w:rPr>
        <w:lastRenderedPageBreak/>
        <w:t>5.</w:t>
      </w:r>
      <w:r w:rsidRPr="00F75B95">
        <w:rPr>
          <w:b/>
        </w:rPr>
        <w:tab/>
        <w:t xml:space="preserve">Internal Rate of Return </w:t>
      </w:r>
    </w:p>
    <w:p w:rsidR="005B0ABE" w:rsidRPr="00F75B95" w:rsidRDefault="005B0ABE" w:rsidP="005B0ABE">
      <w:pPr>
        <w:pStyle w:val="NormalWeb"/>
        <w:spacing w:before="0" w:beforeAutospacing="0" w:after="0" w:afterAutospacing="0" w:line="360" w:lineRule="auto"/>
        <w:jc w:val="both"/>
        <w:rPr>
          <w:sz w:val="16"/>
          <w:szCs w:val="16"/>
        </w:rPr>
      </w:pPr>
    </w:p>
    <w:p w:rsidR="005B0ABE" w:rsidRPr="00F75B95" w:rsidRDefault="005B0ABE" w:rsidP="005B0ABE">
      <w:pPr>
        <w:pStyle w:val="NormalWeb"/>
        <w:spacing w:before="0" w:beforeAutospacing="0" w:after="0" w:afterAutospacing="0" w:line="360" w:lineRule="auto"/>
        <w:jc w:val="both"/>
      </w:pPr>
      <w:r w:rsidRPr="00F75B95">
        <w:t xml:space="preserve">The </w:t>
      </w:r>
      <w:r w:rsidRPr="00F75B95">
        <w:rPr>
          <w:bCs/>
        </w:rPr>
        <w:t>internal rate of return</w:t>
      </w:r>
      <w:r w:rsidRPr="00F75B95">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F75B95">
        <w:rPr>
          <w:bCs/>
        </w:rPr>
        <w:t>efficiency</w:t>
      </w:r>
      <w:r w:rsidRPr="00F75B95">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A31947">
        <w:t>20.98</w:t>
      </w:r>
      <w:r w:rsidRPr="00F75B95">
        <w:t xml:space="preserve">% indicating the viability of the project. </w:t>
      </w:r>
    </w:p>
    <w:p w:rsidR="005B0ABE" w:rsidRPr="00F75B95" w:rsidRDefault="005B0ABE" w:rsidP="005B0ABE">
      <w:pPr>
        <w:spacing w:line="360" w:lineRule="auto"/>
        <w:jc w:val="both"/>
        <w:rPr>
          <w:b/>
          <w:sz w:val="16"/>
          <w:szCs w:val="16"/>
        </w:rPr>
      </w:pPr>
    </w:p>
    <w:p w:rsidR="005B0ABE" w:rsidRPr="00F75B95" w:rsidRDefault="005B0ABE" w:rsidP="005B0ABE">
      <w:pPr>
        <w:spacing w:line="360" w:lineRule="auto"/>
        <w:jc w:val="both"/>
        <w:rPr>
          <w:b/>
        </w:rPr>
      </w:pPr>
      <w:r w:rsidRPr="00F75B95">
        <w:rPr>
          <w:b/>
        </w:rPr>
        <w:t>6.   Net Present Value</w:t>
      </w:r>
    </w:p>
    <w:p w:rsidR="005B0ABE" w:rsidRPr="00F75B95" w:rsidRDefault="005B0ABE" w:rsidP="005B0ABE">
      <w:pPr>
        <w:pStyle w:val="NormalWeb"/>
        <w:spacing w:before="0" w:beforeAutospacing="0" w:after="0" w:afterAutospacing="0" w:line="360" w:lineRule="auto"/>
        <w:jc w:val="both"/>
        <w:rPr>
          <w:bCs/>
          <w:sz w:val="16"/>
          <w:szCs w:val="16"/>
        </w:rPr>
      </w:pPr>
    </w:p>
    <w:p w:rsidR="005B0ABE" w:rsidRPr="00F75B95" w:rsidRDefault="005B0ABE" w:rsidP="005B0ABE">
      <w:pPr>
        <w:pStyle w:val="NormalWeb"/>
        <w:spacing w:before="0" w:beforeAutospacing="0" w:after="0" w:afterAutospacing="0" w:line="360" w:lineRule="auto"/>
        <w:jc w:val="both"/>
      </w:pPr>
      <w:r w:rsidRPr="00F75B95">
        <w:rPr>
          <w:bCs/>
        </w:rPr>
        <w:t>Net present value</w:t>
      </w:r>
      <w:r w:rsidRPr="00F75B95">
        <w:t xml:space="preserve"> (</w:t>
      </w:r>
      <w:r w:rsidRPr="00F75B95">
        <w:rPr>
          <w:bCs/>
        </w:rPr>
        <w:t>NPV</w:t>
      </w:r>
      <w:r w:rsidRPr="00F75B95">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w:t>
      </w:r>
      <w:r w:rsidR="00323085" w:rsidRPr="00F75B95">
        <w:t>e,</w:t>
      </w:r>
      <w:r w:rsidRPr="00F75B95">
        <w:t xml:space="preserve"> a project is accepted if the NPV is non-negative. </w:t>
      </w:r>
    </w:p>
    <w:p w:rsidR="005B0ABE" w:rsidRPr="00F75B95" w:rsidRDefault="005B0ABE" w:rsidP="005B0ABE">
      <w:pPr>
        <w:pStyle w:val="NormalWeb"/>
        <w:spacing w:before="0" w:beforeAutospacing="0" w:after="0" w:afterAutospacing="0" w:line="360" w:lineRule="auto"/>
        <w:jc w:val="both"/>
      </w:pPr>
    </w:p>
    <w:p w:rsidR="005B0ABE" w:rsidRDefault="005B0ABE" w:rsidP="005B0ABE">
      <w:pPr>
        <w:spacing w:line="360" w:lineRule="auto"/>
        <w:jc w:val="both"/>
      </w:pPr>
      <w:r w:rsidRPr="00F75B95">
        <w:t xml:space="preserve">Accordingly, the net present value of the project at 10% discount rate is found to be Birr </w:t>
      </w:r>
      <w:r w:rsidR="00A31947">
        <w:t>6.29</w:t>
      </w:r>
      <w:r w:rsidRPr="00F75B95">
        <w:t xml:space="preserve"> million which is acceptable. For detail discounted cash flow see Appendix 7.A.5.</w:t>
      </w:r>
    </w:p>
    <w:p w:rsidR="005B0ABE" w:rsidRDefault="005B0ABE" w:rsidP="005B0ABE">
      <w:pPr>
        <w:spacing w:line="360" w:lineRule="auto"/>
        <w:jc w:val="both"/>
      </w:pPr>
    </w:p>
    <w:p w:rsidR="005B0ABE" w:rsidRPr="006913AB" w:rsidRDefault="005B0ABE" w:rsidP="005B0ABE">
      <w:pPr>
        <w:spacing w:line="360" w:lineRule="auto"/>
        <w:jc w:val="both"/>
        <w:rPr>
          <w:b/>
        </w:rPr>
      </w:pPr>
      <w:r w:rsidRPr="006913AB">
        <w:rPr>
          <w:b/>
        </w:rPr>
        <w:t>D.</w:t>
      </w:r>
      <w:r w:rsidRPr="006913AB">
        <w:rPr>
          <w:b/>
        </w:rPr>
        <w:tab/>
        <w:t xml:space="preserve">ECONOMIC </w:t>
      </w:r>
      <w:r w:rsidR="00DB3460">
        <w:rPr>
          <w:b/>
        </w:rPr>
        <w:t>AND</w:t>
      </w:r>
      <w:r w:rsidR="004F66C1">
        <w:rPr>
          <w:b/>
        </w:rPr>
        <w:t xml:space="preserve"> SOCIAL </w:t>
      </w:r>
      <w:r w:rsidRPr="006913AB">
        <w:rPr>
          <w:b/>
        </w:rPr>
        <w:t>BENEFITS</w:t>
      </w:r>
    </w:p>
    <w:p w:rsidR="005B0ABE" w:rsidRPr="006D70F8" w:rsidRDefault="005B0ABE" w:rsidP="005B0ABE">
      <w:pPr>
        <w:spacing w:line="360" w:lineRule="auto"/>
        <w:jc w:val="both"/>
        <w:rPr>
          <w:sz w:val="16"/>
          <w:szCs w:val="16"/>
        </w:rPr>
      </w:pPr>
    </w:p>
    <w:p w:rsidR="005B0ABE" w:rsidRPr="006913AB" w:rsidRDefault="005B0ABE" w:rsidP="005B0ABE">
      <w:pPr>
        <w:spacing w:line="360" w:lineRule="auto"/>
        <w:jc w:val="both"/>
      </w:pPr>
      <w:r w:rsidRPr="006913AB">
        <w:t xml:space="preserve">The project can create employment for </w:t>
      </w:r>
      <w:r w:rsidR="00062724">
        <w:t>22</w:t>
      </w:r>
      <w:r w:rsidRPr="006913AB">
        <w:t xml:space="preserve"> persons.  </w:t>
      </w:r>
      <w:r w:rsidRPr="00F75B95">
        <w:t xml:space="preserve">The project will generate Birr </w:t>
      </w:r>
      <w:r w:rsidR="00A31947">
        <w:t>4.63</w:t>
      </w:r>
      <w:r w:rsidRPr="00F75B95">
        <w:t xml:space="preserve"> million in terms of tax revenue.</w:t>
      </w:r>
      <w:r w:rsidRPr="006913AB">
        <w:t xml:space="preserve">  The establishment of such factory will have a foreign exchange saving </w:t>
      </w:r>
      <w:r w:rsidR="00062724">
        <w:t xml:space="preserve">and earning </w:t>
      </w:r>
      <w:r w:rsidRPr="006913AB">
        <w:t>effect to the country by substituting the current imports</w:t>
      </w:r>
      <w:r w:rsidR="00062724">
        <w:t xml:space="preserve"> and exporting its products to the international market</w:t>
      </w:r>
      <w:r w:rsidRPr="006913AB">
        <w:t xml:space="preserve">. The project will also create </w:t>
      </w:r>
      <w:r w:rsidR="00062724">
        <w:t xml:space="preserve">backward linkage with the agricultural sector and </w:t>
      </w:r>
      <w:r w:rsidRPr="006913AB">
        <w:t xml:space="preserve">forward linkage with the </w:t>
      </w:r>
      <w:r w:rsidR="00062724">
        <w:t>hotel and tourism</w:t>
      </w:r>
      <w:r>
        <w:t xml:space="preserve"> </w:t>
      </w:r>
      <w:r w:rsidRPr="006913AB">
        <w:t xml:space="preserve">sector and also generates income for the </w:t>
      </w:r>
      <w:r>
        <w:t>Government</w:t>
      </w:r>
      <w:r w:rsidRPr="006913AB">
        <w:t xml:space="preserve"> in terms of payroll tax.  </w:t>
      </w:r>
    </w:p>
    <w:p w:rsidR="005B0ABE" w:rsidRPr="006913AB" w:rsidRDefault="005B0ABE" w:rsidP="005B0ABE">
      <w:pPr>
        <w:pStyle w:val="BodyText"/>
        <w:spacing w:line="360" w:lineRule="auto"/>
        <w:jc w:val="both"/>
      </w:pPr>
    </w:p>
    <w:p w:rsidR="005B0ABE" w:rsidRPr="006913AB" w:rsidRDefault="005B0ABE" w:rsidP="005B0ABE">
      <w:pPr>
        <w:pStyle w:val="BodyText"/>
        <w:spacing w:line="360" w:lineRule="auto"/>
        <w:jc w:val="both"/>
      </w:pPr>
    </w:p>
    <w:p w:rsidR="005B0ABE" w:rsidRPr="006913AB" w:rsidRDefault="005B0ABE" w:rsidP="005B0ABE">
      <w:pPr>
        <w:pStyle w:val="BodyText"/>
        <w:spacing w:line="360" w:lineRule="auto"/>
        <w:jc w:val="both"/>
      </w:pPr>
    </w:p>
    <w:p w:rsidR="005B0ABE" w:rsidRPr="006913AB" w:rsidRDefault="005B0ABE" w:rsidP="005B0ABE">
      <w:pPr>
        <w:pStyle w:val="BodyText"/>
        <w:spacing w:line="360" w:lineRule="auto"/>
        <w:jc w:val="both"/>
      </w:pPr>
    </w:p>
    <w:p w:rsidR="005B0ABE" w:rsidRPr="006913AB" w:rsidRDefault="005B0ABE" w:rsidP="005B0ABE">
      <w:pPr>
        <w:pStyle w:val="BodyText"/>
        <w:spacing w:line="360" w:lineRule="auto"/>
        <w:jc w:val="both"/>
      </w:pPr>
    </w:p>
    <w:p w:rsidR="005B0ABE" w:rsidRPr="006913AB" w:rsidRDefault="005B0ABE" w:rsidP="005B0ABE">
      <w:pPr>
        <w:pStyle w:val="BodyText"/>
        <w:spacing w:line="360" w:lineRule="auto"/>
        <w:jc w:val="both"/>
      </w:pPr>
    </w:p>
    <w:p w:rsidR="005B0ABE" w:rsidRDefault="005B0ABE" w:rsidP="005B0ABE">
      <w:pPr>
        <w:pStyle w:val="BodyText"/>
        <w:spacing w:line="360" w:lineRule="auto"/>
        <w:jc w:val="both"/>
      </w:pPr>
    </w:p>
    <w:p w:rsidR="005B0ABE" w:rsidRDefault="005B0ABE" w:rsidP="005B0ABE">
      <w:pPr>
        <w:pStyle w:val="BodyText"/>
        <w:spacing w:line="360" w:lineRule="auto"/>
        <w:jc w:val="both"/>
      </w:pPr>
    </w:p>
    <w:p w:rsidR="00062724" w:rsidRPr="006913AB" w:rsidRDefault="00062724" w:rsidP="005B0ABE">
      <w:pPr>
        <w:pStyle w:val="BodyText"/>
        <w:spacing w:line="360" w:lineRule="auto"/>
        <w:jc w:val="both"/>
      </w:pPr>
    </w:p>
    <w:p w:rsidR="005B0ABE" w:rsidRPr="006913AB" w:rsidRDefault="005B0ABE" w:rsidP="005B0ABE">
      <w:pPr>
        <w:pStyle w:val="BodyText"/>
        <w:spacing w:line="360" w:lineRule="auto"/>
        <w:jc w:val="both"/>
      </w:pPr>
    </w:p>
    <w:p w:rsidR="005B0ABE" w:rsidRPr="006913AB" w:rsidRDefault="005B0ABE" w:rsidP="005B0ABE">
      <w:pPr>
        <w:spacing w:line="360" w:lineRule="auto"/>
        <w:jc w:val="center"/>
        <w:rPr>
          <w:b/>
          <w:sz w:val="32"/>
          <w:szCs w:val="32"/>
        </w:rPr>
      </w:pPr>
      <w:r w:rsidRPr="006913AB">
        <w:rPr>
          <w:b/>
          <w:sz w:val="32"/>
          <w:szCs w:val="32"/>
        </w:rPr>
        <w:t>Appendix 7.A</w:t>
      </w:r>
    </w:p>
    <w:p w:rsidR="005B0ABE" w:rsidRPr="006913AB" w:rsidRDefault="005B0ABE" w:rsidP="00847267">
      <w:pPr>
        <w:pStyle w:val="Heading1"/>
        <w:jc w:val="center"/>
      </w:pPr>
      <w:bookmarkStart w:id="10" w:name="_Toc369169829"/>
      <w:r w:rsidRPr="006913AB">
        <w:t>FINANCIAL ANALYSES SUPPORTING TABLES</w:t>
      </w:r>
      <w:bookmarkEnd w:id="10"/>
    </w:p>
    <w:p w:rsidR="005B0ABE" w:rsidRPr="006913AB" w:rsidRDefault="005B0ABE" w:rsidP="005B0ABE">
      <w:pPr>
        <w:pStyle w:val="BodyText"/>
        <w:spacing w:line="360" w:lineRule="auto"/>
        <w:jc w:val="both"/>
      </w:pPr>
    </w:p>
    <w:p w:rsidR="005B0ABE" w:rsidRDefault="005B0ABE" w:rsidP="005B0ABE">
      <w:pPr>
        <w:pStyle w:val="BodyText"/>
        <w:spacing w:line="360" w:lineRule="auto"/>
      </w:pPr>
    </w:p>
    <w:p w:rsidR="00951FCA" w:rsidRDefault="00951FCA" w:rsidP="005B0ABE">
      <w:pPr>
        <w:tabs>
          <w:tab w:val="left" w:pos="1080"/>
        </w:tabs>
        <w:spacing w:line="360" w:lineRule="auto"/>
        <w:sectPr w:rsidR="00951FCA" w:rsidSect="00323085">
          <w:headerReference w:type="even" r:id="rId8"/>
          <w:footerReference w:type="default" r:id="rId9"/>
          <w:headerReference w:type="first" r:id="rId10"/>
          <w:pgSz w:w="12240" w:h="15840"/>
          <w:pgMar w:top="1152" w:right="1296" w:bottom="1152" w:left="1728" w:header="720" w:footer="720" w:gutter="0"/>
          <w:pgNumType w:start="0"/>
          <w:cols w:space="720"/>
          <w:titlePg/>
          <w:docGrid w:linePitch="360"/>
        </w:sectPr>
      </w:pPr>
    </w:p>
    <w:p w:rsidR="00FC2012" w:rsidRDefault="00FC2012"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062724">
      <w:pPr>
        <w:jc w:val="center"/>
        <w:rPr>
          <w:b/>
          <w:bCs/>
          <w:color w:val="000000"/>
          <w:u w:val="single"/>
        </w:rPr>
        <w:sectPr w:rsidR="00062724" w:rsidSect="00951FCA">
          <w:type w:val="continuous"/>
          <w:pgSz w:w="12240" w:h="15840"/>
          <w:pgMar w:top="1152" w:right="1296" w:bottom="1152" w:left="1728" w:header="720" w:footer="720" w:gutter="0"/>
          <w:pgNumType w:start="0"/>
          <w:cols w:space="720"/>
          <w:titlePg/>
          <w:docGrid w:linePitch="360"/>
        </w:sectPr>
      </w:pPr>
    </w:p>
    <w:tbl>
      <w:tblPr>
        <w:tblW w:w="13211" w:type="dxa"/>
        <w:jc w:val="center"/>
        <w:tblInd w:w="93" w:type="dxa"/>
        <w:tblLook w:val="04A0"/>
      </w:tblPr>
      <w:tblGrid>
        <w:gridCol w:w="2651"/>
        <w:gridCol w:w="1056"/>
        <w:gridCol w:w="1056"/>
        <w:gridCol w:w="1056"/>
        <w:gridCol w:w="1056"/>
        <w:gridCol w:w="1056"/>
        <w:gridCol w:w="1056"/>
        <w:gridCol w:w="1056"/>
        <w:gridCol w:w="1056"/>
        <w:gridCol w:w="1056"/>
        <w:gridCol w:w="1056"/>
      </w:tblGrid>
      <w:tr w:rsidR="00062724" w:rsidRPr="00062724" w:rsidTr="00A31947">
        <w:trPr>
          <w:trHeight w:val="315"/>
          <w:jc w:val="center"/>
        </w:trPr>
        <w:tc>
          <w:tcPr>
            <w:tcW w:w="13211" w:type="dxa"/>
            <w:gridSpan w:val="11"/>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r w:rsidRPr="00062724">
              <w:rPr>
                <w:b/>
                <w:bCs/>
                <w:color w:val="000000"/>
                <w:u w:val="single"/>
              </w:rPr>
              <w:lastRenderedPageBreak/>
              <w:t>Appendix 7.A.1</w:t>
            </w:r>
          </w:p>
        </w:tc>
      </w:tr>
      <w:tr w:rsidR="00062724" w:rsidRPr="00062724" w:rsidTr="00A31947">
        <w:trPr>
          <w:trHeight w:val="315"/>
          <w:jc w:val="center"/>
        </w:trPr>
        <w:tc>
          <w:tcPr>
            <w:tcW w:w="13211" w:type="dxa"/>
            <w:gridSpan w:val="11"/>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r w:rsidRPr="00062724">
              <w:rPr>
                <w:b/>
                <w:bCs/>
                <w:color w:val="000000"/>
                <w:u w:val="single"/>
              </w:rPr>
              <w:t>NET WORKING CAPITAL ( in 000 Birr)</w:t>
            </w:r>
          </w:p>
        </w:tc>
      </w:tr>
      <w:tr w:rsidR="00062724" w:rsidRPr="00062724" w:rsidTr="00A31947">
        <w:trPr>
          <w:trHeight w:val="315"/>
          <w:jc w:val="center"/>
        </w:trPr>
        <w:tc>
          <w:tcPr>
            <w:tcW w:w="2651"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c>
          <w:tcPr>
            <w:tcW w:w="1056" w:type="dxa"/>
            <w:tcBorders>
              <w:top w:val="nil"/>
              <w:left w:val="nil"/>
              <w:bottom w:val="nil"/>
              <w:right w:val="nil"/>
            </w:tcBorders>
            <w:shd w:val="clear" w:color="auto" w:fill="auto"/>
            <w:noWrap/>
            <w:vAlign w:val="bottom"/>
            <w:hideMark/>
          </w:tcPr>
          <w:p w:rsidR="00062724" w:rsidRPr="00062724" w:rsidRDefault="00062724" w:rsidP="00062724">
            <w:pPr>
              <w:rPr>
                <w:color w:val="000000"/>
                <w:sz w:val="20"/>
                <w:szCs w:val="20"/>
              </w:rPr>
            </w:pPr>
          </w:p>
        </w:tc>
      </w:tr>
      <w:tr w:rsidR="00062724" w:rsidRPr="00062724" w:rsidTr="00A31947">
        <w:trPr>
          <w:trHeight w:val="600"/>
          <w:jc w:val="center"/>
        </w:trPr>
        <w:tc>
          <w:tcPr>
            <w:tcW w:w="2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Items</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2</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3</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4</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5</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6</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7</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8</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9</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10</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11</w:t>
            </w:r>
          </w:p>
        </w:tc>
      </w:tr>
      <w:tr w:rsidR="00A31947" w:rsidRPr="00062724" w:rsidTr="00A31947">
        <w:trPr>
          <w:trHeight w:val="600"/>
          <w:jc w:val="center"/>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rsidR="00A31947" w:rsidRPr="00062724" w:rsidRDefault="00A31947" w:rsidP="00062724">
            <w:pPr>
              <w:rPr>
                <w:color w:val="000000"/>
              </w:rPr>
            </w:pPr>
            <w:r w:rsidRPr="00062724">
              <w:rPr>
                <w:color w:val="000000"/>
              </w:rPr>
              <w:t>Total inventory</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2,869.45</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3,228.13</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3,586.81</w:t>
            </w:r>
          </w:p>
        </w:tc>
      </w:tr>
      <w:tr w:rsidR="00A31947" w:rsidRPr="00062724" w:rsidTr="00A31947">
        <w:trPr>
          <w:trHeight w:val="600"/>
          <w:jc w:val="center"/>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rsidR="00A31947" w:rsidRPr="00062724" w:rsidRDefault="00A31947" w:rsidP="00062724">
            <w:pPr>
              <w:rPr>
                <w:color w:val="000000"/>
              </w:rPr>
            </w:pPr>
            <w:r w:rsidRPr="00062724">
              <w:rPr>
                <w:color w:val="000000"/>
              </w:rPr>
              <w:t>Accounts receivable</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1,019.10</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1,143.37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1,267.63</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1,267.63</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1,268.27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1,268.27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1,268.27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1,268.27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1,268.27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1,268.27</w:t>
            </w:r>
          </w:p>
        </w:tc>
      </w:tr>
      <w:tr w:rsidR="00A31947" w:rsidRPr="00062724" w:rsidTr="00A31947">
        <w:trPr>
          <w:trHeight w:val="600"/>
          <w:jc w:val="center"/>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rsidR="00A31947" w:rsidRPr="00062724" w:rsidRDefault="00A31947" w:rsidP="00062724">
            <w:pPr>
              <w:rPr>
                <w:color w:val="000000"/>
              </w:rPr>
            </w:pPr>
            <w:r w:rsidRPr="00062724">
              <w:rPr>
                <w:color w:val="000000"/>
              </w:rPr>
              <w:t>Cash-in-hand</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5.48</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6.17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6.85</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6.85</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6.96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6.96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6.96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6.96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6.96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6.96</w:t>
            </w:r>
          </w:p>
        </w:tc>
      </w:tr>
      <w:tr w:rsidR="00A31947" w:rsidRPr="00062724" w:rsidTr="00A31947">
        <w:trPr>
          <w:trHeight w:val="600"/>
          <w:jc w:val="center"/>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rsidR="00A31947" w:rsidRPr="00062724" w:rsidRDefault="00A31947" w:rsidP="00062724">
            <w:pPr>
              <w:rPr>
                <w:b/>
                <w:bCs/>
                <w:color w:val="000000"/>
              </w:rPr>
            </w:pPr>
            <w:r w:rsidRPr="00062724">
              <w:rPr>
                <w:b/>
                <w:bCs/>
                <w:color w:val="000000"/>
              </w:rPr>
              <w:t>CURRENT ASSETS</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3,894.04</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4,377.67</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4,861.30</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4,861.30</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4,862.04</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4,862.04</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4,862.04</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4,862.04</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4,862.04</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4,862.04</w:t>
            </w:r>
          </w:p>
        </w:tc>
      </w:tr>
      <w:tr w:rsidR="00A31947" w:rsidRPr="00062724" w:rsidTr="00A31947">
        <w:trPr>
          <w:trHeight w:val="600"/>
          <w:jc w:val="center"/>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rsidR="00A31947" w:rsidRPr="00062724" w:rsidRDefault="00A31947" w:rsidP="00062724">
            <w:pPr>
              <w:rPr>
                <w:color w:val="000000"/>
              </w:rPr>
            </w:pPr>
            <w:r w:rsidRPr="00062724">
              <w:rPr>
                <w:color w:val="000000"/>
              </w:rPr>
              <w:t>Accounts payable</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19.65</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22.11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color w:val="000000"/>
              </w:rPr>
            </w:pPr>
            <w:r>
              <w:rPr>
                <w:color w:val="000000"/>
              </w:rPr>
              <w:t>24.56</w:t>
            </w:r>
          </w:p>
        </w:tc>
      </w:tr>
      <w:tr w:rsidR="00A31947" w:rsidRPr="00062724" w:rsidTr="00A31947">
        <w:trPr>
          <w:trHeight w:val="750"/>
          <w:jc w:val="center"/>
        </w:trPr>
        <w:tc>
          <w:tcPr>
            <w:tcW w:w="2651" w:type="dxa"/>
            <w:tcBorders>
              <w:top w:val="nil"/>
              <w:left w:val="single" w:sz="8" w:space="0" w:color="auto"/>
              <w:bottom w:val="single" w:sz="8" w:space="0" w:color="auto"/>
              <w:right w:val="single" w:sz="8" w:space="0" w:color="auto"/>
            </w:tcBorders>
            <w:shd w:val="clear" w:color="auto" w:fill="auto"/>
            <w:vAlign w:val="bottom"/>
            <w:hideMark/>
          </w:tcPr>
          <w:p w:rsidR="00A31947" w:rsidRPr="00062724" w:rsidRDefault="00A31947" w:rsidP="00062724">
            <w:pPr>
              <w:rPr>
                <w:b/>
                <w:bCs/>
                <w:color w:val="000000"/>
              </w:rPr>
            </w:pPr>
            <w:r w:rsidRPr="00062724">
              <w:rPr>
                <w:b/>
                <w:bCs/>
                <w:color w:val="000000"/>
              </w:rPr>
              <w:t>CURRENT LIABILITIES</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19.65</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22.11</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24.56</w:t>
            </w:r>
          </w:p>
        </w:tc>
      </w:tr>
      <w:tr w:rsidR="00A31947" w:rsidRPr="00062724" w:rsidTr="00A31947">
        <w:trPr>
          <w:trHeight w:val="735"/>
          <w:jc w:val="center"/>
        </w:trPr>
        <w:tc>
          <w:tcPr>
            <w:tcW w:w="2651" w:type="dxa"/>
            <w:tcBorders>
              <w:top w:val="nil"/>
              <w:left w:val="single" w:sz="8" w:space="0" w:color="auto"/>
              <w:bottom w:val="single" w:sz="8" w:space="0" w:color="auto"/>
              <w:right w:val="single" w:sz="8" w:space="0" w:color="auto"/>
            </w:tcBorders>
            <w:shd w:val="clear" w:color="auto" w:fill="auto"/>
            <w:vAlign w:val="bottom"/>
            <w:hideMark/>
          </w:tcPr>
          <w:p w:rsidR="00A31947" w:rsidRPr="00062724" w:rsidRDefault="00A31947" w:rsidP="00062724">
            <w:pPr>
              <w:rPr>
                <w:b/>
                <w:bCs/>
                <w:color w:val="000000"/>
              </w:rPr>
            </w:pPr>
            <w:r w:rsidRPr="00062724">
              <w:rPr>
                <w:b/>
                <w:bCs/>
                <w:color w:val="000000"/>
              </w:rPr>
              <w:t xml:space="preserve">TOTAL WORKING CAPITAL </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3,874.39</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4,355.56</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4,836.73</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4,836.73</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4,837.48</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4,837.48</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4,837.48</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4,837.48</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4,837.48</w:t>
            </w:r>
          </w:p>
        </w:tc>
        <w:tc>
          <w:tcPr>
            <w:tcW w:w="1056" w:type="dxa"/>
            <w:tcBorders>
              <w:top w:val="nil"/>
              <w:left w:val="nil"/>
              <w:bottom w:val="single" w:sz="8" w:space="0" w:color="auto"/>
              <w:right w:val="single" w:sz="8" w:space="0" w:color="auto"/>
            </w:tcBorders>
            <w:shd w:val="clear" w:color="auto" w:fill="auto"/>
            <w:noWrap/>
            <w:vAlign w:val="bottom"/>
            <w:hideMark/>
          </w:tcPr>
          <w:p w:rsidR="00A31947" w:rsidRDefault="00A31947">
            <w:pPr>
              <w:jc w:val="center"/>
              <w:rPr>
                <w:b/>
                <w:bCs/>
                <w:color w:val="000000"/>
              </w:rPr>
            </w:pPr>
            <w:r>
              <w:rPr>
                <w:b/>
                <w:bCs/>
                <w:color w:val="000000"/>
              </w:rPr>
              <w:t>4,837.48</w:t>
            </w:r>
          </w:p>
        </w:tc>
      </w:tr>
    </w:tbl>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tbl>
      <w:tblPr>
        <w:tblW w:w="12162" w:type="dxa"/>
        <w:jc w:val="center"/>
        <w:tblInd w:w="93" w:type="dxa"/>
        <w:tblLook w:val="04A0"/>
      </w:tblPr>
      <w:tblGrid>
        <w:gridCol w:w="3114"/>
        <w:gridCol w:w="876"/>
        <w:gridCol w:w="876"/>
        <w:gridCol w:w="876"/>
        <w:gridCol w:w="876"/>
        <w:gridCol w:w="876"/>
        <w:gridCol w:w="876"/>
        <w:gridCol w:w="876"/>
        <w:gridCol w:w="876"/>
        <w:gridCol w:w="1020"/>
        <w:gridCol w:w="1020"/>
      </w:tblGrid>
      <w:tr w:rsidR="00062724" w:rsidRPr="00062724" w:rsidTr="00A31947">
        <w:trPr>
          <w:trHeight w:val="315"/>
          <w:jc w:val="center"/>
        </w:trPr>
        <w:tc>
          <w:tcPr>
            <w:tcW w:w="12162" w:type="dxa"/>
            <w:gridSpan w:val="11"/>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r w:rsidRPr="00062724">
              <w:rPr>
                <w:b/>
                <w:bCs/>
                <w:color w:val="000000"/>
                <w:u w:val="single"/>
              </w:rPr>
              <w:lastRenderedPageBreak/>
              <w:t>Appendix 7.A.2</w:t>
            </w:r>
          </w:p>
        </w:tc>
      </w:tr>
      <w:tr w:rsidR="00062724" w:rsidRPr="00062724" w:rsidTr="00A31947">
        <w:trPr>
          <w:trHeight w:val="315"/>
          <w:jc w:val="center"/>
        </w:trPr>
        <w:tc>
          <w:tcPr>
            <w:tcW w:w="12162" w:type="dxa"/>
            <w:gridSpan w:val="11"/>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r w:rsidRPr="00062724">
              <w:rPr>
                <w:b/>
                <w:bCs/>
                <w:color w:val="000000"/>
                <w:u w:val="single"/>
              </w:rPr>
              <w:t>PRODUCTION COST ( in 000 Birr)</w:t>
            </w:r>
          </w:p>
        </w:tc>
      </w:tr>
      <w:tr w:rsidR="00062724" w:rsidRPr="00062724" w:rsidTr="00A31947">
        <w:trPr>
          <w:trHeight w:val="315"/>
          <w:jc w:val="center"/>
        </w:trPr>
        <w:tc>
          <w:tcPr>
            <w:tcW w:w="3114"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1020"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c>
          <w:tcPr>
            <w:tcW w:w="1020" w:type="dxa"/>
            <w:tcBorders>
              <w:top w:val="nil"/>
              <w:left w:val="nil"/>
              <w:bottom w:val="nil"/>
              <w:right w:val="nil"/>
            </w:tcBorders>
            <w:shd w:val="clear" w:color="auto" w:fill="auto"/>
            <w:noWrap/>
            <w:vAlign w:val="bottom"/>
            <w:hideMark/>
          </w:tcPr>
          <w:p w:rsidR="00062724" w:rsidRPr="00062724" w:rsidRDefault="00062724" w:rsidP="00062724">
            <w:pPr>
              <w:jc w:val="center"/>
              <w:rPr>
                <w:b/>
                <w:bCs/>
                <w:color w:val="000000"/>
                <w:u w:val="single"/>
              </w:rPr>
            </w:pPr>
          </w:p>
        </w:tc>
      </w:tr>
      <w:tr w:rsidR="00062724" w:rsidRPr="00062724" w:rsidTr="00A31947">
        <w:trPr>
          <w:trHeight w:val="49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color w:val="000000"/>
              </w:rPr>
            </w:pPr>
            <w:r w:rsidRPr="00062724">
              <w:rPr>
                <w:b/>
                <w:bCs/>
                <w:color w:val="000000"/>
              </w:rPr>
              <w:t>Year 11</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Raw Material and Inputs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11,478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12,913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14,347</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 xml:space="preserve">Utilities </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Maintenance and repair</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51</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Labour direct</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195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244</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Labour overheads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49</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color w:val="000000"/>
              </w:rPr>
            </w:pPr>
            <w:r w:rsidRPr="00062724">
              <w:rPr>
                <w:color w:val="000000"/>
              </w:rPr>
              <w:t>Administration Costs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120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150</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color w:val="000000"/>
              </w:rPr>
            </w:pPr>
            <w:r w:rsidRPr="00062724">
              <w:rPr>
                <w:color w:val="000000"/>
              </w:rPr>
              <w:t>Land lease cost</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color w:val="000000"/>
              </w:rPr>
            </w:pPr>
            <w:r w:rsidRPr="00062724">
              <w:rPr>
                <w:color w:val="000000"/>
              </w:rPr>
              <w:t xml:space="preserve">Cost of marketing </w:t>
            </w:r>
            <w:r w:rsidRPr="00062724">
              <w:rPr>
                <w:color w:val="000000"/>
              </w:rPr>
              <w:br/>
              <w:t xml:space="preserve">and distribution </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300</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color w:val="000000"/>
              </w:rPr>
            </w:pPr>
            <w:r w:rsidRPr="00062724">
              <w:rPr>
                <w:b/>
                <w:bCs/>
                <w:color w:val="000000"/>
              </w:rPr>
              <w:t>Total Operating Costs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12,229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13,720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15,219</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15,219</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15,219</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Depreciation</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135</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135</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135</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Cost of Finance</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729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638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456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365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274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182</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91</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r>
      <w:tr w:rsidR="00A31947" w:rsidRPr="00062724" w:rsidTr="00A31947">
        <w:trPr>
          <w:trHeight w:val="49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color w:val="000000"/>
              </w:rPr>
            </w:pPr>
            <w:r w:rsidRPr="00062724">
              <w:rPr>
                <w:b/>
                <w:bCs/>
                <w:color w:val="000000"/>
              </w:rPr>
              <w:t>Total Production Cost</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12,939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15,160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16,560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16,468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16,385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15,719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15,628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15,537</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15,445</w:t>
            </w:r>
          </w:p>
        </w:tc>
        <w:tc>
          <w:tcPr>
            <w:tcW w:w="1020"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color w:val="000000"/>
              </w:rPr>
            </w:pPr>
            <w:r>
              <w:rPr>
                <w:b/>
                <w:bCs/>
                <w:color w:val="000000"/>
              </w:rPr>
              <w:t>15,354</w:t>
            </w:r>
          </w:p>
        </w:tc>
      </w:tr>
    </w:tbl>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tbl>
      <w:tblPr>
        <w:tblW w:w="12522" w:type="dxa"/>
        <w:tblInd w:w="93" w:type="dxa"/>
        <w:tblLook w:val="04A0"/>
      </w:tblPr>
      <w:tblGrid>
        <w:gridCol w:w="3498"/>
        <w:gridCol w:w="876"/>
        <w:gridCol w:w="876"/>
        <w:gridCol w:w="876"/>
        <w:gridCol w:w="876"/>
        <w:gridCol w:w="876"/>
        <w:gridCol w:w="876"/>
        <w:gridCol w:w="876"/>
        <w:gridCol w:w="876"/>
        <w:gridCol w:w="1008"/>
        <w:gridCol w:w="1008"/>
      </w:tblGrid>
      <w:tr w:rsidR="00062724" w:rsidRPr="00062724" w:rsidTr="00A31947">
        <w:trPr>
          <w:trHeight w:val="375"/>
        </w:trPr>
        <w:tc>
          <w:tcPr>
            <w:tcW w:w="12522" w:type="dxa"/>
            <w:gridSpan w:val="11"/>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r w:rsidRPr="00062724">
              <w:rPr>
                <w:b/>
                <w:bCs/>
                <w:sz w:val="28"/>
                <w:szCs w:val="28"/>
                <w:u w:val="single"/>
              </w:rPr>
              <w:lastRenderedPageBreak/>
              <w:t>Appendix 7.A.3</w:t>
            </w:r>
          </w:p>
        </w:tc>
      </w:tr>
      <w:tr w:rsidR="00062724" w:rsidRPr="00062724" w:rsidTr="00A31947">
        <w:trPr>
          <w:trHeight w:val="375"/>
        </w:trPr>
        <w:tc>
          <w:tcPr>
            <w:tcW w:w="12522" w:type="dxa"/>
            <w:gridSpan w:val="11"/>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r w:rsidRPr="00062724">
              <w:rPr>
                <w:b/>
                <w:bCs/>
                <w:sz w:val="28"/>
                <w:szCs w:val="28"/>
                <w:u w:val="single"/>
              </w:rPr>
              <w:t xml:space="preserve"> INCOME STATEMENT  ( in 000 Birr)</w:t>
            </w:r>
          </w:p>
        </w:tc>
      </w:tr>
      <w:tr w:rsidR="00062724" w:rsidRPr="00062724" w:rsidTr="00A31947">
        <w:trPr>
          <w:trHeight w:val="375"/>
        </w:trPr>
        <w:tc>
          <w:tcPr>
            <w:tcW w:w="3498"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1008"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c>
          <w:tcPr>
            <w:tcW w:w="1008" w:type="dxa"/>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p>
        </w:tc>
      </w:tr>
      <w:tr w:rsidR="00062724" w:rsidRPr="00062724" w:rsidTr="00A31947">
        <w:trPr>
          <w:trHeight w:val="735"/>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rPr>
            </w:pPr>
            <w:r w:rsidRPr="00062724">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10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rPr>
                <w:b/>
                <w:bCs/>
              </w:rPr>
            </w:pPr>
            <w:r w:rsidRPr="00062724">
              <w:rPr>
                <w:b/>
                <w:bCs/>
              </w:rPr>
              <w:t>Year 11</w:t>
            </w:r>
          </w:p>
        </w:tc>
      </w:tr>
      <w:tr w:rsidR="00A31947" w:rsidRPr="00062724" w:rsidTr="00A31947">
        <w:trPr>
          <w:trHeight w:val="525"/>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14,400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16,200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18,000</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11,929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13,420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14,912</w:t>
            </w:r>
          </w:p>
        </w:tc>
      </w:tr>
      <w:tr w:rsidR="00A31947" w:rsidRPr="00062724" w:rsidTr="00A31947">
        <w:trPr>
          <w:trHeight w:val="510"/>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rPr>
            </w:pPr>
            <w:r w:rsidRPr="00062724">
              <w:rPr>
                <w:b/>
                <w:bCs/>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2,471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2,780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3,088</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17.16</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443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443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443</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443</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443</w:t>
            </w:r>
          </w:p>
        </w:tc>
      </w:tr>
      <w:tr w:rsidR="00A31947" w:rsidRPr="00062724" w:rsidTr="00A31947">
        <w:trPr>
          <w:trHeight w:val="540"/>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rPr>
            </w:pPr>
            <w:r w:rsidRPr="00062724">
              <w:rPr>
                <w:b/>
                <w:bCs/>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1,461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1,770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2,079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2,079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2,071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2,646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2,646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2,646</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2,646</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2,646</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10.92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11.55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11.55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11.51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14.70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14.70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14.70</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14.70</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14.70</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729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638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456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365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274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182</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91</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rPr>
            </w:pPr>
            <w:r w:rsidRPr="00062724">
              <w:rPr>
                <w:b/>
                <w:bCs/>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1,461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1,040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1,440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1,532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1,615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2,281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2,372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2,463</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2,555</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2,646</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6.42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8.51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8.97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12.67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13.18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13.69</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14.19</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14.70</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459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485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684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739</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766</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794</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rPr>
            </w:pPr>
            <w:r w:rsidRPr="00062724">
              <w:rPr>
                <w:b/>
                <w:bCs/>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1,461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1,040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1,440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1,072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1,131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1,597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1,661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1,724</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1,788</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1,852</w:t>
            </w:r>
          </w:p>
        </w:tc>
      </w:tr>
      <w:tr w:rsidR="00A31947" w:rsidRPr="00062724" w:rsidTr="00A31947">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rPr>
            </w:pPr>
            <w:r w:rsidRPr="0006272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10.15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6.42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5.96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6.28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8.87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9.23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9.58</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9.93</w:t>
            </w:r>
          </w:p>
        </w:tc>
        <w:tc>
          <w:tcPr>
            <w:tcW w:w="1008"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color w:val="000000"/>
              </w:rPr>
            </w:pPr>
            <w:r>
              <w:rPr>
                <w:color w:val="000000"/>
              </w:rPr>
              <w:t>10.29</w:t>
            </w:r>
          </w:p>
        </w:tc>
      </w:tr>
    </w:tbl>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tbl>
      <w:tblPr>
        <w:tblW w:w="13527" w:type="dxa"/>
        <w:jc w:val="center"/>
        <w:tblInd w:w="93" w:type="dxa"/>
        <w:tblLook w:val="04A0"/>
      </w:tblPr>
      <w:tblGrid>
        <w:gridCol w:w="2772"/>
        <w:gridCol w:w="861"/>
        <w:gridCol w:w="876"/>
        <w:gridCol w:w="876"/>
        <w:gridCol w:w="876"/>
        <w:gridCol w:w="876"/>
        <w:gridCol w:w="876"/>
        <w:gridCol w:w="876"/>
        <w:gridCol w:w="876"/>
        <w:gridCol w:w="876"/>
        <w:gridCol w:w="1005"/>
        <w:gridCol w:w="1005"/>
        <w:gridCol w:w="876"/>
      </w:tblGrid>
      <w:tr w:rsidR="00062724" w:rsidRPr="00062724" w:rsidTr="00A31947">
        <w:trPr>
          <w:trHeight w:val="375"/>
          <w:jc w:val="center"/>
        </w:trPr>
        <w:tc>
          <w:tcPr>
            <w:tcW w:w="13527" w:type="dxa"/>
            <w:gridSpan w:val="13"/>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r w:rsidRPr="00062724">
              <w:rPr>
                <w:b/>
                <w:bCs/>
                <w:sz w:val="28"/>
                <w:szCs w:val="28"/>
                <w:u w:val="single"/>
              </w:rPr>
              <w:lastRenderedPageBreak/>
              <w:t>Appendix 7.A.4</w:t>
            </w:r>
          </w:p>
        </w:tc>
      </w:tr>
      <w:tr w:rsidR="00062724" w:rsidRPr="00062724" w:rsidTr="00A31947">
        <w:trPr>
          <w:trHeight w:val="375"/>
          <w:jc w:val="center"/>
        </w:trPr>
        <w:tc>
          <w:tcPr>
            <w:tcW w:w="13527" w:type="dxa"/>
            <w:gridSpan w:val="13"/>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r w:rsidRPr="00062724">
              <w:rPr>
                <w:b/>
                <w:bCs/>
                <w:sz w:val="28"/>
                <w:szCs w:val="28"/>
                <w:u w:val="single"/>
              </w:rPr>
              <w:t>CASH FLOW FOR FINANCIAL MANAGEMENT ( in 000 Birr)</w:t>
            </w:r>
          </w:p>
        </w:tc>
      </w:tr>
      <w:tr w:rsidR="00062724" w:rsidRPr="00062724" w:rsidTr="00A31947">
        <w:trPr>
          <w:trHeight w:val="300"/>
          <w:jc w:val="center"/>
        </w:trPr>
        <w:tc>
          <w:tcPr>
            <w:tcW w:w="2772" w:type="dxa"/>
            <w:tcBorders>
              <w:top w:val="nil"/>
              <w:left w:val="nil"/>
              <w:bottom w:val="nil"/>
              <w:right w:val="nil"/>
            </w:tcBorders>
            <w:shd w:val="clear" w:color="auto" w:fill="auto"/>
            <w:noWrap/>
            <w:vAlign w:val="bottom"/>
            <w:hideMark/>
          </w:tcPr>
          <w:p w:rsidR="00062724" w:rsidRPr="00062724" w:rsidRDefault="00062724" w:rsidP="00062724">
            <w:pPr>
              <w:rPr>
                <w:sz w:val="20"/>
                <w:szCs w:val="20"/>
              </w:rPr>
            </w:pPr>
          </w:p>
        </w:tc>
        <w:tc>
          <w:tcPr>
            <w:tcW w:w="861"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1005" w:type="dxa"/>
            <w:tcBorders>
              <w:top w:val="nil"/>
              <w:left w:val="nil"/>
              <w:bottom w:val="nil"/>
              <w:right w:val="nil"/>
            </w:tcBorders>
            <w:shd w:val="clear" w:color="auto" w:fill="auto"/>
            <w:noWrap/>
            <w:vAlign w:val="bottom"/>
            <w:hideMark/>
          </w:tcPr>
          <w:p w:rsidR="00062724" w:rsidRPr="00062724" w:rsidRDefault="00062724" w:rsidP="00062724">
            <w:pPr>
              <w:rPr>
                <w:sz w:val="20"/>
                <w:szCs w:val="20"/>
              </w:rPr>
            </w:pPr>
          </w:p>
        </w:tc>
        <w:tc>
          <w:tcPr>
            <w:tcW w:w="1005" w:type="dxa"/>
            <w:tcBorders>
              <w:top w:val="nil"/>
              <w:left w:val="nil"/>
              <w:bottom w:val="nil"/>
              <w:right w:val="nil"/>
            </w:tcBorders>
            <w:shd w:val="clear" w:color="auto" w:fill="auto"/>
            <w:noWrap/>
            <w:vAlign w:val="bottom"/>
            <w:hideMark/>
          </w:tcPr>
          <w:p w:rsidR="00062724" w:rsidRPr="00062724" w:rsidRDefault="00062724" w:rsidP="00062724">
            <w:pPr>
              <w:rPr>
                <w:sz w:val="20"/>
                <w:szCs w:val="20"/>
              </w:rPr>
            </w:pPr>
          </w:p>
        </w:tc>
        <w:tc>
          <w:tcPr>
            <w:tcW w:w="87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r>
      <w:tr w:rsidR="00062724" w:rsidRPr="00062724" w:rsidTr="00A31947">
        <w:trPr>
          <w:trHeight w:val="499"/>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Item</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10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Year 11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A31947">
            <w:pPr>
              <w:jc w:val="center"/>
              <w:rPr>
                <w:b/>
                <w:bCs/>
              </w:rPr>
            </w:pPr>
            <w:r w:rsidRPr="00062724">
              <w:rPr>
                <w:b/>
                <w:bCs/>
              </w:rPr>
              <w:t>Scrap</w:t>
            </w:r>
          </w:p>
        </w:tc>
      </w:tr>
      <w:tr w:rsidR="00A31947" w:rsidRPr="00062724" w:rsidTr="00A31947">
        <w:trPr>
          <w:trHeight w:val="45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b/>
                <w:bCs/>
              </w:rPr>
            </w:pPr>
            <w:r w:rsidRPr="00062724">
              <w:rPr>
                <w:b/>
                <w:bCs/>
              </w:rPr>
              <w:t>TOTAL CASH INFLOW</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5,598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18,957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16,202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6,874</w:t>
            </w:r>
          </w:p>
        </w:tc>
      </w:tr>
      <w:tr w:rsidR="00A31947" w:rsidRPr="00062724" w:rsidTr="00A31947">
        <w:trPr>
          <w:trHeight w:val="405"/>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Inflow funds</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5,598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4,557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450"/>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Inflow operation</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14,400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16,200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18,000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420"/>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Other income</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6,874</w:t>
            </w:r>
          </w:p>
        </w:tc>
      </w:tr>
      <w:tr w:rsidR="00A31947" w:rsidRPr="00062724" w:rsidTr="00A31947">
        <w:trPr>
          <w:trHeight w:val="42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b/>
                <w:bCs/>
              </w:rPr>
            </w:pPr>
            <w:r w:rsidRPr="00062724">
              <w:rPr>
                <w:b/>
                <w:bCs/>
              </w:rPr>
              <w:t>TOTAL CASH OUTFLOW</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5,598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16,786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15,845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17,245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17,130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17,072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17,180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17,116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17,052</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16,989</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16,013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0</w:t>
            </w:r>
          </w:p>
        </w:tc>
      </w:tr>
      <w:tr w:rsidR="00A31947" w:rsidRPr="00062724" w:rsidTr="00A31947">
        <w:trPr>
          <w:trHeight w:val="39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r w:rsidRPr="00062724">
              <w:t>Increase in fixed assets</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5,598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39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r w:rsidRPr="00062724">
              <w:t>Increase in current assets</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3,894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484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484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405"/>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Operating costs</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11,929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13,420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14,919</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14,919</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14,919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66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r w:rsidRPr="00062724">
              <w:t xml:space="preserve">Marketing and </w:t>
            </w:r>
            <w:r w:rsidRPr="00062724">
              <w:br/>
              <w:t>Distribution cost</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300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405"/>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Income  tax</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459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485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684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712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739</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766</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794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300"/>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Financial costs</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663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729</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638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547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456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365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274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182</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315"/>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r w:rsidRPr="00062724">
              <w:t>Loan repayment</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912</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pPr>
            <w:r>
              <w:t>0</w:t>
            </w:r>
          </w:p>
        </w:tc>
      </w:tr>
      <w:tr w:rsidR="00A31947" w:rsidRPr="00062724" w:rsidTr="00A31947">
        <w:trPr>
          <w:trHeight w:val="45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b/>
                <w:bCs/>
              </w:rPr>
            </w:pPr>
            <w:r w:rsidRPr="00062724">
              <w:rPr>
                <w:b/>
                <w:bCs/>
              </w:rPr>
              <w:t>SURPLUS (DEFICIT)</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2,171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357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757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870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928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820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884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948</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1,011</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1,987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6,874</w:t>
            </w:r>
          </w:p>
        </w:tc>
      </w:tr>
      <w:tr w:rsidR="00A31947" w:rsidRPr="00062724" w:rsidTr="00A31947">
        <w:trPr>
          <w:trHeight w:val="720"/>
          <w:jc w:val="center"/>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A31947" w:rsidRPr="00062724" w:rsidRDefault="00A31947" w:rsidP="00062724">
            <w:pPr>
              <w:rPr>
                <w:b/>
                <w:bCs/>
              </w:rPr>
            </w:pPr>
            <w:r w:rsidRPr="00062724">
              <w:rPr>
                <w:b/>
                <w:bCs/>
              </w:rPr>
              <w:t>CUMULATIVE CASH</w:t>
            </w:r>
            <w:r w:rsidRPr="00062724">
              <w:rPr>
                <w:b/>
                <w:bCs/>
              </w:rPr>
              <w:br/>
              <w:t xml:space="preserve"> BALANCE</w:t>
            </w:r>
          </w:p>
        </w:tc>
        <w:tc>
          <w:tcPr>
            <w:tcW w:w="861"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0</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2,171</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2,528</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3,285</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4,156</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5,083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5,904</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6,787</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7,735</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8,746</w:t>
            </w:r>
          </w:p>
        </w:tc>
        <w:tc>
          <w:tcPr>
            <w:tcW w:w="100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10,733</w:t>
            </w:r>
          </w:p>
        </w:tc>
        <w:tc>
          <w:tcPr>
            <w:tcW w:w="87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rPr>
            </w:pPr>
            <w:r>
              <w:rPr>
                <w:b/>
                <w:bCs/>
              </w:rPr>
              <w:t>17,608</w:t>
            </w:r>
          </w:p>
        </w:tc>
      </w:tr>
    </w:tbl>
    <w:p w:rsidR="00062724" w:rsidRDefault="00062724" w:rsidP="005B0ABE">
      <w:pPr>
        <w:tabs>
          <w:tab w:val="left" w:pos="1080"/>
        </w:tabs>
        <w:spacing w:line="360" w:lineRule="auto"/>
      </w:pPr>
    </w:p>
    <w:p w:rsidR="00062724" w:rsidRDefault="00062724" w:rsidP="005B0ABE">
      <w:pPr>
        <w:tabs>
          <w:tab w:val="left" w:pos="1080"/>
        </w:tabs>
        <w:spacing w:line="360" w:lineRule="auto"/>
      </w:pPr>
    </w:p>
    <w:p w:rsidR="00062724" w:rsidRDefault="00062724" w:rsidP="005B0ABE">
      <w:pPr>
        <w:tabs>
          <w:tab w:val="left" w:pos="1080"/>
        </w:tabs>
        <w:spacing w:line="360" w:lineRule="auto"/>
      </w:pPr>
    </w:p>
    <w:tbl>
      <w:tblPr>
        <w:tblW w:w="13032" w:type="dxa"/>
        <w:tblInd w:w="93" w:type="dxa"/>
        <w:tblLook w:val="04A0"/>
      </w:tblPr>
      <w:tblGrid>
        <w:gridCol w:w="3573"/>
        <w:gridCol w:w="895"/>
        <w:gridCol w:w="766"/>
        <w:gridCol w:w="772"/>
        <w:gridCol w:w="766"/>
        <w:gridCol w:w="772"/>
        <w:gridCol w:w="766"/>
        <w:gridCol w:w="772"/>
        <w:gridCol w:w="766"/>
        <w:gridCol w:w="772"/>
        <w:gridCol w:w="874"/>
        <w:gridCol w:w="772"/>
        <w:gridCol w:w="766"/>
      </w:tblGrid>
      <w:tr w:rsidR="00062724" w:rsidRPr="00062724" w:rsidTr="00A31947">
        <w:trPr>
          <w:trHeight w:val="375"/>
        </w:trPr>
        <w:tc>
          <w:tcPr>
            <w:tcW w:w="13032" w:type="dxa"/>
            <w:gridSpan w:val="13"/>
            <w:tcBorders>
              <w:top w:val="nil"/>
              <w:left w:val="nil"/>
              <w:bottom w:val="nil"/>
              <w:right w:val="nil"/>
            </w:tcBorders>
            <w:shd w:val="clear" w:color="auto" w:fill="auto"/>
            <w:noWrap/>
            <w:vAlign w:val="bottom"/>
            <w:hideMark/>
          </w:tcPr>
          <w:p w:rsidR="00062724" w:rsidRPr="00062724" w:rsidRDefault="00062724" w:rsidP="00062724">
            <w:pPr>
              <w:jc w:val="center"/>
              <w:rPr>
                <w:b/>
                <w:bCs/>
                <w:sz w:val="28"/>
                <w:szCs w:val="28"/>
                <w:u w:val="single"/>
              </w:rPr>
            </w:pPr>
            <w:r w:rsidRPr="00062724">
              <w:rPr>
                <w:b/>
                <w:bCs/>
                <w:sz w:val="28"/>
                <w:szCs w:val="28"/>
                <w:u w:val="single"/>
              </w:rPr>
              <w:t>Appendix 7.A.5</w:t>
            </w:r>
          </w:p>
        </w:tc>
      </w:tr>
      <w:tr w:rsidR="00062724" w:rsidRPr="00062724" w:rsidTr="00A31947">
        <w:trPr>
          <w:trHeight w:val="375"/>
        </w:trPr>
        <w:tc>
          <w:tcPr>
            <w:tcW w:w="13032" w:type="dxa"/>
            <w:gridSpan w:val="13"/>
            <w:tcBorders>
              <w:top w:val="nil"/>
              <w:left w:val="nil"/>
              <w:bottom w:val="nil"/>
              <w:right w:val="nil"/>
            </w:tcBorders>
            <w:shd w:val="clear" w:color="auto" w:fill="auto"/>
            <w:noWrap/>
            <w:vAlign w:val="bottom"/>
            <w:hideMark/>
          </w:tcPr>
          <w:p w:rsidR="00062724" w:rsidRPr="00062724" w:rsidRDefault="003E127F" w:rsidP="00062724">
            <w:pPr>
              <w:jc w:val="center"/>
              <w:rPr>
                <w:b/>
                <w:bCs/>
                <w:sz w:val="28"/>
                <w:szCs w:val="28"/>
                <w:u w:val="single"/>
              </w:rPr>
            </w:pPr>
            <w:r>
              <w:rPr>
                <w:b/>
                <w:bCs/>
                <w:sz w:val="28"/>
                <w:szCs w:val="28"/>
                <w:u w:val="single"/>
              </w:rPr>
              <w:t>DI</w:t>
            </w:r>
            <w:r w:rsidR="00406526">
              <w:rPr>
                <w:b/>
                <w:bCs/>
                <w:sz w:val="28"/>
                <w:szCs w:val="28"/>
                <w:u w:val="single"/>
              </w:rPr>
              <w:t>SCOUNTED CAS</w:t>
            </w:r>
            <w:r w:rsidR="00062724" w:rsidRPr="00062724">
              <w:rPr>
                <w:b/>
                <w:bCs/>
                <w:sz w:val="28"/>
                <w:szCs w:val="28"/>
                <w:u w:val="single"/>
              </w:rPr>
              <w:t>H FLOW ( in 000 Birr)</w:t>
            </w:r>
          </w:p>
        </w:tc>
      </w:tr>
      <w:tr w:rsidR="00062724" w:rsidRPr="00062724" w:rsidTr="00A31947">
        <w:trPr>
          <w:trHeight w:val="300"/>
        </w:trPr>
        <w:tc>
          <w:tcPr>
            <w:tcW w:w="3573"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95"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6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72"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6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72"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6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72"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6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72"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874"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72"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c>
          <w:tcPr>
            <w:tcW w:w="766" w:type="dxa"/>
            <w:tcBorders>
              <w:top w:val="nil"/>
              <w:left w:val="nil"/>
              <w:bottom w:val="nil"/>
              <w:right w:val="nil"/>
            </w:tcBorders>
            <w:shd w:val="clear" w:color="auto" w:fill="auto"/>
            <w:noWrap/>
            <w:vAlign w:val="bottom"/>
            <w:hideMark/>
          </w:tcPr>
          <w:p w:rsidR="00062724" w:rsidRPr="00062724" w:rsidRDefault="00062724" w:rsidP="00062724">
            <w:pPr>
              <w:rPr>
                <w:color w:val="000000"/>
                <w:sz w:val="22"/>
                <w:szCs w:val="22"/>
              </w:rPr>
            </w:pPr>
          </w:p>
        </w:tc>
      </w:tr>
      <w:tr w:rsidR="00062724" w:rsidRPr="00062724" w:rsidTr="00A31947">
        <w:trPr>
          <w:trHeight w:val="402"/>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0"/>
                <w:szCs w:val="20"/>
              </w:rPr>
            </w:pPr>
            <w:r w:rsidRPr="00062724">
              <w:rPr>
                <w:b/>
                <w:bCs/>
                <w:sz w:val="20"/>
                <w:szCs w:val="20"/>
              </w:rPr>
              <w:t>Item</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062724" w:rsidRPr="00062724" w:rsidRDefault="00062724" w:rsidP="00062724">
            <w:pPr>
              <w:jc w:val="center"/>
              <w:rPr>
                <w:b/>
                <w:bCs/>
                <w:sz w:val="20"/>
                <w:szCs w:val="20"/>
              </w:rPr>
            </w:pPr>
            <w:r w:rsidRPr="00062724">
              <w:rPr>
                <w:b/>
                <w:bCs/>
                <w:sz w:val="20"/>
                <w:szCs w:val="20"/>
              </w:rPr>
              <w:t>Year 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2"/>
                <w:szCs w:val="22"/>
              </w:rPr>
            </w:pPr>
            <w:r w:rsidRPr="00062724">
              <w:rPr>
                <w:b/>
                <w:bCs/>
                <w:sz w:val="22"/>
                <w:szCs w:val="22"/>
              </w:rPr>
              <w:t>Year 2</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062724" w:rsidRPr="00062724" w:rsidRDefault="00062724" w:rsidP="00062724">
            <w:pPr>
              <w:jc w:val="center"/>
              <w:rPr>
                <w:b/>
                <w:bCs/>
                <w:sz w:val="20"/>
                <w:szCs w:val="20"/>
              </w:rPr>
            </w:pPr>
            <w:r w:rsidRPr="00062724">
              <w:rPr>
                <w:b/>
                <w:bCs/>
                <w:sz w:val="20"/>
                <w:szCs w:val="20"/>
              </w:rPr>
              <w:t>Year 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2"/>
                <w:szCs w:val="22"/>
              </w:rPr>
            </w:pPr>
            <w:r w:rsidRPr="00062724">
              <w:rPr>
                <w:b/>
                <w:bCs/>
                <w:sz w:val="22"/>
                <w:szCs w:val="22"/>
              </w:rPr>
              <w:t>Year 4</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062724" w:rsidRPr="00062724" w:rsidRDefault="00062724" w:rsidP="00062724">
            <w:pPr>
              <w:jc w:val="center"/>
              <w:rPr>
                <w:b/>
                <w:bCs/>
                <w:sz w:val="20"/>
                <w:szCs w:val="20"/>
              </w:rPr>
            </w:pPr>
            <w:r w:rsidRPr="00062724">
              <w:rPr>
                <w:b/>
                <w:bCs/>
                <w:sz w:val="20"/>
                <w:szCs w:val="20"/>
              </w:rPr>
              <w:t>Year 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2"/>
                <w:szCs w:val="22"/>
              </w:rPr>
            </w:pPr>
            <w:r w:rsidRPr="00062724">
              <w:rPr>
                <w:b/>
                <w:bCs/>
                <w:sz w:val="22"/>
                <w:szCs w:val="22"/>
              </w:rPr>
              <w:t>Year 6</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062724" w:rsidRPr="00062724" w:rsidRDefault="00062724" w:rsidP="00062724">
            <w:pPr>
              <w:jc w:val="center"/>
              <w:rPr>
                <w:b/>
                <w:bCs/>
                <w:sz w:val="20"/>
                <w:szCs w:val="20"/>
              </w:rPr>
            </w:pPr>
            <w:r w:rsidRPr="00062724">
              <w:rPr>
                <w:b/>
                <w:bCs/>
                <w:sz w:val="20"/>
                <w:szCs w:val="20"/>
              </w:rPr>
              <w:t>Year 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2"/>
                <w:szCs w:val="22"/>
              </w:rPr>
            </w:pPr>
            <w:r w:rsidRPr="00062724">
              <w:rPr>
                <w:b/>
                <w:bCs/>
                <w:sz w:val="22"/>
                <w:szCs w:val="22"/>
              </w:rPr>
              <w:t>Year 8</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062724" w:rsidRPr="00062724" w:rsidRDefault="00062724" w:rsidP="00062724">
            <w:pPr>
              <w:jc w:val="center"/>
              <w:rPr>
                <w:b/>
                <w:bCs/>
                <w:sz w:val="20"/>
                <w:szCs w:val="20"/>
              </w:rPr>
            </w:pPr>
            <w:r w:rsidRPr="00062724">
              <w:rPr>
                <w:b/>
                <w:bCs/>
                <w:sz w:val="20"/>
                <w:szCs w:val="20"/>
              </w:rPr>
              <w:t>Year 9</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2"/>
                <w:szCs w:val="22"/>
              </w:rPr>
            </w:pPr>
            <w:r w:rsidRPr="00062724">
              <w:rPr>
                <w:b/>
                <w:bCs/>
                <w:sz w:val="22"/>
                <w:szCs w:val="22"/>
              </w:rPr>
              <w:t>Year 10</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062724" w:rsidRPr="00062724" w:rsidRDefault="00062724" w:rsidP="00062724">
            <w:pPr>
              <w:jc w:val="center"/>
              <w:rPr>
                <w:b/>
                <w:bCs/>
                <w:sz w:val="20"/>
                <w:szCs w:val="20"/>
              </w:rPr>
            </w:pPr>
            <w:r w:rsidRPr="00062724">
              <w:rPr>
                <w:b/>
                <w:bCs/>
                <w:sz w:val="20"/>
                <w:szCs w:val="20"/>
              </w:rPr>
              <w:t>Year 11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62724" w:rsidRPr="00062724" w:rsidRDefault="00062724" w:rsidP="00062724">
            <w:pPr>
              <w:jc w:val="center"/>
              <w:rPr>
                <w:b/>
                <w:bCs/>
                <w:sz w:val="22"/>
                <w:szCs w:val="22"/>
              </w:rPr>
            </w:pPr>
            <w:r w:rsidRPr="00062724">
              <w:rPr>
                <w:b/>
                <w:bCs/>
                <w:sz w:val="22"/>
                <w:szCs w:val="22"/>
              </w:rPr>
              <w:t>Scrap</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sz w:val="20"/>
                <w:szCs w:val="20"/>
              </w:rPr>
            </w:pPr>
            <w:r w:rsidRPr="00062724">
              <w:rPr>
                <w:b/>
                <w:bCs/>
                <w:sz w:val="20"/>
                <w:szCs w:val="20"/>
              </w:rPr>
              <w:t>TOTAL CASH INFLOW</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14,400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16,200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18,000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6,874</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Inflow operation</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14,400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16,200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18,000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Other income</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6,874</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sz w:val="20"/>
                <w:szCs w:val="20"/>
              </w:rPr>
            </w:pPr>
            <w:r w:rsidRPr="00062724">
              <w:rPr>
                <w:b/>
                <w:bCs/>
                <w:sz w:val="20"/>
                <w:szCs w:val="20"/>
              </w:rPr>
              <w:t>TOTAL CASH OUTFLOW</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9,472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12,710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14,202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15,212</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15,672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15,704</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15,904</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15,931</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15,958</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15,986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16,013</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Increase in fixed assets</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5,598</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Increase in net working capital</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3,874</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481</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481</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Operating costs</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11,929</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13,420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14,912</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14,919</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14,919</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14,919</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14,919</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14,919</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14,919</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sz w:val="20"/>
                <w:szCs w:val="20"/>
              </w:rPr>
            </w:pPr>
            <w:r w:rsidRPr="00062724">
              <w:rPr>
                <w:sz w:val="20"/>
                <w:szCs w:val="20"/>
              </w:rPr>
              <w:t>Marketing and Distribution cost</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Income (corporate) tax</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459</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485</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684</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712</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739</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766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794</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sz w:val="20"/>
                <w:szCs w:val="20"/>
              </w:rPr>
            </w:pPr>
            <w:r w:rsidRPr="00062724">
              <w:rPr>
                <w:b/>
                <w:bCs/>
                <w:sz w:val="20"/>
                <w:szCs w:val="20"/>
              </w:rPr>
              <w:t>NET CASH FLOW</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-9,472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1,690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1,998</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2,788</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2,328</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2,296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2,096</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2,069</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2,042</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2,014</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1,987</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6,874</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b/>
                <w:bCs/>
                <w:sz w:val="20"/>
                <w:szCs w:val="20"/>
              </w:rPr>
            </w:pPr>
            <w:r w:rsidRPr="00062724">
              <w:rPr>
                <w:b/>
                <w:bCs/>
                <w:sz w:val="20"/>
                <w:szCs w:val="20"/>
              </w:rPr>
              <w:t>CUMULATIVE NET CASH FLOW</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-9,472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-7,783</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-5,784</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-2,996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-668</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1,628</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3,725</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5,794</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7,836</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9,850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11,837</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b/>
                <w:bCs/>
                <w:sz w:val="20"/>
                <w:szCs w:val="20"/>
              </w:rPr>
            </w:pPr>
            <w:r>
              <w:rPr>
                <w:b/>
                <w:bCs/>
                <w:sz w:val="20"/>
                <w:szCs w:val="20"/>
              </w:rPr>
              <w:t>18,712</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Net present value</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-9,472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1,536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1,652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2,095</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1,590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1,426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1,183</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1,062</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952</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854</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766</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2,650</w:t>
            </w:r>
          </w:p>
        </w:tc>
      </w:tr>
      <w:tr w:rsidR="00A31947" w:rsidRPr="00062724" w:rsidTr="00A31947">
        <w:trPr>
          <w:trHeight w:val="402"/>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Cumulative net present value</w:t>
            </w:r>
          </w:p>
        </w:tc>
        <w:tc>
          <w:tcPr>
            <w:tcW w:w="895"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-9,472</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-7,936</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-6,285</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-4,190</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-2,600</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-1,174</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1,071</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2,024</w:t>
            </w:r>
          </w:p>
        </w:tc>
        <w:tc>
          <w:tcPr>
            <w:tcW w:w="874"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2,878</w:t>
            </w:r>
          </w:p>
        </w:tc>
        <w:tc>
          <w:tcPr>
            <w:tcW w:w="772"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3,644</w:t>
            </w:r>
          </w:p>
        </w:tc>
        <w:tc>
          <w:tcPr>
            <w:tcW w:w="766" w:type="dxa"/>
            <w:tcBorders>
              <w:top w:val="nil"/>
              <w:left w:val="nil"/>
              <w:bottom w:val="single" w:sz="4" w:space="0" w:color="auto"/>
              <w:right w:val="single" w:sz="4" w:space="0" w:color="auto"/>
            </w:tcBorders>
            <w:shd w:val="clear" w:color="auto" w:fill="auto"/>
            <w:noWrap/>
            <w:vAlign w:val="bottom"/>
            <w:hideMark/>
          </w:tcPr>
          <w:p w:rsidR="00A31947" w:rsidRDefault="00A31947">
            <w:pPr>
              <w:jc w:val="center"/>
              <w:rPr>
                <w:sz w:val="20"/>
                <w:szCs w:val="20"/>
              </w:rPr>
            </w:pPr>
            <w:r>
              <w:rPr>
                <w:sz w:val="20"/>
                <w:szCs w:val="20"/>
              </w:rPr>
              <w:t>6,294</w:t>
            </w:r>
          </w:p>
        </w:tc>
      </w:tr>
      <w:tr w:rsidR="00A31947" w:rsidRPr="00062724" w:rsidTr="00A31947">
        <w:trPr>
          <w:trHeight w:val="210"/>
        </w:trPr>
        <w:tc>
          <w:tcPr>
            <w:tcW w:w="3573" w:type="dxa"/>
            <w:tcBorders>
              <w:top w:val="nil"/>
              <w:left w:val="nil"/>
              <w:bottom w:val="nil"/>
              <w:right w:val="nil"/>
            </w:tcBorders>
            <w:shd w:val="clear" w:color="auto" w:fill="auto"/>
            <w:noWrap/>
            <w:vAlign w:val="bottom"/>
            <w:hideMark/>
          </w:tcPr>
          <w:p w:rsidR="00A31947" w:rsidRPr="00062724" w:rsidRDefault="00A31947" w:rsidP="00062724">
            <w:pPr>
              <w:rPr>
                <w:color w:val="000000"/>
                <w:sz w:val="22"/>
                <w:szCs w:val="22"/>
              </w:rPr>
            </w:pPr>
          </w:p>
        </w:tc>
        <w:tc>
          <w:tcPr>
            <w:tcW w:w="895" w:type="dxa"/>
            <w:tcBorders>
              <w:top w:val="nil"/>
              <w:left w:val="nil"/>
              <w:bottom w:val="nil"/>
              <w:right w:val="nil"/>
            </w:tcBorders>
            <w:shd w:val="clear" w:color="auto" w:fill="auto"/>
            <w:noWrap/>
            <w:vAlign w:val="bottom"/>
            <w:hideMark/>
          </w:tcPr>
          <w:p w:rsidR="00A31947" w:rsidRDefault="00A31947">
            <w:pPr>
              <w:jc w:val="cente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874"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r>
      <w:tr w:rsidR="00A31947" w:rsidRPr="00062724" w:rsidTr="00A31947">
        <w:trPr>
          <w:trHeight w:val="345"/>
        </w:trPr>
        <w:tc>
          <w:tcPr>
            <w:tcW w:w="3573" w:type="dxa"/>
            <w:tcBorders>
              <w:top w:val="nil"/>
              <w:left w:val="nil"/>
              <w:bottom w:val="nil"/>
              <w:right w:val="nil"/>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NET PRESENT VALUE</w:t>
            </w:r>
          </w:p>
        </w:tc>
        <w:tc>
          <w:tcPr>
            <w:tcW w:w="895" w:type="dxa"/>
            <w:tcBorders>
              <w:top w:val="nil"/>
              <w:left w:val="nil"/>
              <w:bottom w:val="nil"/>
              <w:right w:val="nil"/>
            </w:tcBorders>
            <w:shd w:val="clear" w:color="auto" w:fill="auto"/>
            <w:noWrap/>
            <w:vAlign w:val="bottom"/>
            <w:hideMark/>
          </w:tcPr>
          <w:p w:rsidR="00A31947" w:rsidRDefault="00A31947">
            <w:pPr>
              <w:jc w:val="center"/>
              <w:rPr>
                <w:color w:val="000000"/>
                <w:sz w:val="22"/>
                <w:szCs w:val="22"/>
              </w:rPr>
            </w:pPr>
            <w:r>
              <w:rPr>
                <w:color w:val="000000"/>
                <w:sz w:val="22"/>
                <w:szCs w:val="22"/>
              </w:rPr>
              <w:t>6,294</w:t>
            </w: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874"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r>
      <w:tr w:rsidR="00A31947" w:rsidRPr="00062724" w:rsidTr="00A31947">
        <w:trPr>
          <w:trHeight w:val="270"/>
        </w:trPr>
        <w:tc>
          <w:tcPr>
            <w:tcW w:w="3573" w:type="dxa"/>
            <w:tcBorders>
              <w:top w:val="nil"/>
              <w:left w:val="nil"/>
              <w:bottom w:val="nil"/>
              <w:right w:val="nil"/>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INTERNAL RATE OF RETURN</w:t>
            </w:r>
          </w:p>
        </w:tc>
        <w:tc>
          <w:tcPr>
            <w:tcW w:w="895" w:type="dxa"/>
            <w:tcBorders>
              <w:top w:val="nil"/>
              <w:left w:val="nil"/>
              <w:bottom w:val="nil"/>
              <w:right w:val="nil"/>
            </w:tcBorders>
            <w:shd w:val="clear" w:color="auto" w:fill="auto"/>
            <w:noWrap/>
            <w:vAlign w:val="bottom"/>
            <w:hideMark/>
          </w:tcPr>
          <w:p w:rsidR="00A31947" w:rsidRDefault="00A31947">
            <w:pPr>
              <w:jc w:val="center"/>
              <w:rPr>
                <w:color w:val="000000"/>
                <w:sz w:val="22"/>
                <w:szCs w:val="22"/>
              </w:rPr>
            </w:pPr>
            <w:r>
              <w:rPr>
                <w:color w:val="000000"/>
                <w:sz w:val="22"/>
                <w:szCs w:val="22"/>
              </w:rPr>
              <w:t>20.98%</w:t>
            </w: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874"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r>
      <w:tr w:rsidR="00A31947" w:rsidRPr="00062724" w:rsidTr="00A31947">
        <w:trPr>
          <w:trHeight w:val="285"/>
        </w:trPr>
        <w:tc>
          <w:tcPr>
            <w:tcW w:w="3573" w:type="dxa"/>
            <w:tcBorders>
              <w:top w:val="nil"/>
              <w:left w:val="nil"/>
              <w:bottom w:val="nil"/>
              <w:right w:val="nil"/>
            </w:tcBorders>
            <w:shd w:val="clear" w:color="auto" w:fill="auto"/>
            <w:noWrap/>
            <w:vAlign w:val="bottom"/>
            <w:hideMark/>
          </w:tcPr>
          <w:p w:rsidR="00A31947" w:rsidRPr="00062724" w:rsidRDefault="00A31947" w:rsidP="00062724">
            <w:pPr>
              <w:rPr>
                <w:color w:val="000000"/>
                <w:sz w:val="22"/>
                <w:szCs w:val="22"/>
              </w:rPr>
            </w:pPr>
            <w:r w:rsidRPr="00062724">
              <w:rPr>
                <w:color w:val="000000"/>
                <w:sz w:val="22"/>
                <w:szCs w:val="22"/>
              </w:rPr>
              <w:t>NORMAL PAYBACK</w:t>
            </w:r>
          </w:p>
        </w:tc>
        <w:tc>
          <w:tcPr>
            <w:tcW w:w="895" w:type="dxa"/>
            <w:tcBorders>
              <w:top w:val="nil"/>
              <w:left w:val="nil"/>
              <w:bottom w:val="nil"/>
              <w:right w:val="nil"/>
            </w:tcBorders>
            <w:shd w:val="clear" w:color="auto" w:fill="auto"/>
            <w:noWrap/>
            <w:vAlign w:val="bottom"/>
            <w:hideMark/>
          </w:tcPr>
          <w:p w:rsidR="00A31947" w:rsidRDefault="00A31947">
            <w:pPr>
              <w:jc w:val="center"/>
              <w:rPr>
                <w:sz w:val="20"/>
                <w:szCs w:val="20"/>
              </w:rPr>
            </w:pPr>
            <w:r>
              <w:rPr>
                <w:sz w:val="20"/>
                <w:szCs w:val="20"/>
              </w:rPr>
              <w:t xml:space="preserve"> 5 years</w:t>
            </w: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874"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72"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c>
          <w:tcPr>
            <w:tcW w:w="766" w:type="dxa"/>
            <w:tcBorders>
              <w:top w:val="nil"/>
              <w:left w:val="nil"/>
              <w:bottom w:val="nil"/>
              <w:right w:val="nil"/>
            </w:tcBorders>
            <w:shd w:val="clear" w:color="auto" w:fill="auto"/>
            <w:noWrap/>
            <w:vAlign w:val="bottom"/>
            <w:hideMark/>
          </w:tcPr>
          <w:p w:rsidR="00A31947" w:rsidRDefault="00A31947">
            <w:pPr>
              <w:rPr>
                <w:color w:val="000000"/>
                <w:sz w:val="22"/>
                <w:szCs w:val="22"/>
              </w:rPr>
            </w:pPr>
          </w:p>
        </w:tc>
      </w:tr>
    </w:tbl>
    <w:p w:rsidR="00062724" w:rsidRDefault="00062724" w:rsidP="005B0ABE">
      <w:pPr>
        <w:tabs>
          <w:tab w:val="left" w:pos="1080"/>
        </w:tabs>
        <w:spacing w:line="360" w:lineRule="auto"/>
        <w:sectPr w:rsidR="00062724" w:rsidSect="00202DE8">
          <w:pgSz w:w="15840" w:h="12240" w:orient="landscape"/>
          <w:pgMar w:top="1728" w:right="1152" w:bottom="1296" w:left="1152" w:header="720" w:footer="720" w:gutter="0"/>
          <w:pgNumType w:start="23"/>
          <w:cols w:space="720"/>
          <w:docGrid w:linePitch="360"/>
        </w:sectPr>
      </w:pPr>
    </w:p>
    <w:p w:rsidR="00062724" w:rsidRDefault="00062724" w:rsidP="0045274F">
      <w:pPr>
        <w:tabs>
          <w:tab w:val="left" w:pos="1080"/>
        </w:tabs>
        <w:spacing w:line="360" w:lineRule="auto"/>
      </w:pPr>
    </w:p>
    <w:sectPr w:rsidR="00062724" w:rsidSect="000B42F4">
      <w:pgSz w:w="12240" w:h="15840"/>
      <w:pgMar w:top="1152" w:right="1296" w:bottom="1152"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39" w:rsidRDefault="00057339">
      <w:r>
        <w:separator/>
      </w:r>
    </w:p>
  </w:endnote>
  <w:endnote w:type="continuationSeparator" w:id="1">
    <w:p w:rsidR="00057339" w:rsidRDefault="0005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4"/>
      <w:docPartObj>
        <w:docPartGallery w:val="Page Numbers (Bottom of Page)"/>
        <w:docPartUnique/>
      </w:docPartObj>
    </w:sdtPr>
    <w:sdtContent>
      <w:p w:rsidR="00344968" w:rsidRDefault="0063120D">
        <w:pPr>
          <w:pStyle w:val="Footer"/>
          <w:jc w:val="right"/>
        </w:pPr>
        <w:fldSimple w:instr=" PAGE   \* MERGEFORMAT ">
          <w:r w:rsidR="006A524F">
            <w:rPr>
              <w:noProof/>
            </w:rPr>
            <w:t>1</w:t>
          </w:r>
        </w:fldSimple>
      </w:p>
    </w:sdtContent>
  </w:sdt>
  <w:p w:rsidR="00344968" w:rsidRDefault="00344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39" w:rsidRDefault="00057339">
      <w:r>
        <w:separator/>
      </w:r>
    </w:p>
  </w:footnote>
  <w:footnote w:type="continuationSeparator" w:id="1">
    <w:p w:rsidR="00057339" w:rsidRDefault="00057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9D" w:rsidRDefault="0063120D" w:rsidP="000B42F4">
    <w:pPr>
      <w:pStyle w:val="Header"/>
      <w:framePr w:wrap="around" w:vAnchor="text" w:hAnchor="margin" w:xAlign="center" w:y="1"/>
      <w:rPr>
        <w:rStyle w:val="PageNumber"/>
      </w:rPr>
    </w:pPr>
    <w:r>
      <w:rPr>
        <w:rStyle w:val="PageNumber"/>
      </w:rPr>
      <w:fldChar w:fldCharType="begin"/>
    </w:r>
    <w:r w:rsidR="009F139D">
      <w:rPr>
        <w:rStyle w:val="PageNumber"/>
      </w:rPr>
      <w:instrText xml:space="preserve">PAGE  </w:instrText>
    </w:r>
    <w:r>
      <w:rPr>
        <w:rStyle w:val="PageNumber"/>
      </w:rPr>
      <w:fldChar w:fldCharType="end"/>
    </w:r>
  </w:p>
  <w:p w:rsidR="009F139D" w:rsidRDefault="009F1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9D" w:rsidRDefault="009F139D">
    <w:pPr>
      <w:pStyle w:val="Header"/>
      <w:jc w:val="center"/>
    </w:pPr>
  </w:p>
  <w:p w:rsidR="009F139D" w:rsidRDefault="009F1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26C5"/>
    <w:multiLevelType w:val="multilevel"/>
    <w:tmpl w:val="7076CD16"/>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nsid w:val="1D2B229A"/>
    <w:multiLevelType w:val="hybridMultilevel"/>
    <w:tmpl w:val="81C0347A"/>
    <w:lvl w:ilvl="0" w:tplc="8C341C46">
      <w:start w:val="2"/>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B6E03"/>
    <w:multiLevelType w:val="hybridMultilevel"/>
    <w:tmpl w:val="625E3462"/>
    <w:lvl w:ilvl="0" w:tplc="6052B940">
      <w:start w:val="6"/>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64514"/>
  </w:hdrShapeDefaults>
  <w:footnotePr>
    <w:footnote w:id="0"/>
    <w:footnote w:id="1"/>
  </w:footnotePr>
  <w:endnotePr>
    <w:endnote w:id="0"/>
    <w:endnote w:id="1"/>
  </w:endnotePr>
  <w:compat/>
  <w:rsids>
    <w:rsidRoot w:val="00A00976"/>
    <w:rsid w:val="00004D33"/>
    <w:rsid w:val="00005D58"/>
    <w:rsid w:val="0002323F"/>
    <w:rsid w:val="00026986"/>
    <w:rsid w:val="000372DF"/>
    <w:rsid w:val="00037BEA"/>
    <w:rsid w:val="0004537E"/>
    <w:rsid w:val="00057339"/>
    <w:rsid w:val="00062724"/>
    <w:rsid w:val="0008083E"/>
    <w:rsid w:val="0008341A"/>
    <w:rsid w:val="0009217B"/>
    <w:rsid w:val="0009308F"/>
    <w:rsid w:val="0009580C"/>
    <w:rsid w:val="000A1E57"/>
    <w:rsid w:val="000B42F4"/>
    <w:rsid w:val="000B59DA"/>
    <w:rsid w:val="000D10D4"/>
    <w:rsid w:val="000D3648"/>
    <w:rsid w:val="000D5B6B"/>
    <w:rsid w:val="000D6517"/>
    <w:rsid w:val="000E5197"/>
    <w:rsid w:val="00100FB4"/>
    <w:rsid w:val="00115269"/>
    <w:rsid w:val="00122240"/>
    <w:rsid w:val="0013718A"/>
    <w:rsid w:val="00151F79"/>
    <w:rsid w:val="00153E68"/>
    <w:rsid w:val="00160EC5"/>
    <w:rsid w:val="00160F89"/>
    <w:rsid w:val="001625B8"/>
    <w:rsid w:val="00162CDC"/>
    <w:rsid w:val="001718D1"/>
    <w:rsid w:val="0018060B"/>
    <w:rsid w:val="00186650"/>
    <w:rsid w:val="001B7C75"/>
    <w:rsid w:val="001D4549"/>
    <w:rsid w:val="001E227C"/>
    <w:rsid w:val="001E2917"/>
    <w:rsid w:val="001F74F6"/>
    <w:rsid w:val="002011C0"/>
    <w:rsid w:val="00202DE8"/>
    <w:rsid w:val="00204A34"/>
    <w:rsid w:val="00211911"/>
    <w:rsid w:val="0021204C"/>
    <w:rsid w:val="00212111"/>
    <w:rsid w:val="00221859"/>
    <w:rsid w:val="0023039B"/>
    <w:rsid w:val="00231B9E"/>
    <w:rsid w:val="00250B55"/>
    <w:rsid w:val="00257F30"/>
    <w:rsid w:val="00277526"/>
    <w:rsid w:val="0028150D"/>
    <w:rsid w:val="002935CF"/>
    <w:rsid w:val="002B126C"/>
    <w:rsid w:val="002B7CFD"/>
    <w:rsid w:val="002D4E8D"/>
    <w:rsid w:val="002E1C54"/>
    <w:rsid w:val="002E1E1E"/>
    <w:rsid w:val="002E40E8"/>
    <w:rsid w:val="002F20A7"/>
    <w:rsid w:val="002F2F25"/>
    <w:rsid w:val="002F3289"/>
    <w:rsid w:val="0030615E"/>
    <w:rsid w:val="003179ED"/>
    <w:rsid w:val="00323085"/>
    <w:rsid w:val="00344968"/>
    <w:rsid w:val="00350E9A"/>
    <w:rsid w:val="00350FC2"/>
    <w:rsid w:val="0035739B"/>
    <w:rsid w:val="00361022"/>
    <w:rsid w:val="00362C1D"/>
    <w:rsid w:val="00363952"/>
    <w:rsid w:val="0036491C"/>
    <w:rsid w:val="003663C7"/>
    <w:rsid w:val="00374AF3"/>
    <w:rsid w:val="00392518"/>
    <w:rsid w:val="00392FF1"/>
    <w:rsid w:val="003957FA"/>
    <w:rsid w:val="00397C62"/>
    <w:rsid w:val="003A2CE8"/>
    <w:rsid w:val="003B7D04"/>
    <w:rsid w:val="003D5751"/>
    <w:rsid w:val="003D7A63"/>
    <w:rsid w:val="003E127F"/>
    <w:rsid w:val="003E1406"/>
    <w:rsid w:val="003E3928"/>
    <w:rsid w:val="003F657C"/>
    <w:rsid w:val="004024A0"/>
    <w:rsid w:val="00406526"/>
    <w:rsid w:val="0041012B"/>
    <w:rsid w:val="004110E5"/>
    <w:rsid w:val="00416857"/>
    <w:rsid w:val="00417572"/>
    <w:rsid w:val="00421BDC"/>
    <w:rsid w:val="00444FE4"/>
    <w:rsid w:val="00445FE4"/>
    <w:rsid w:val="0045274F"/>
    <w:rsid w:val="00465069"/>
    <w:rsid w:val="00473E9B"/>
    <w:rsid w:val="00475A36"/>
    <w:rsid w:val="00486AC3"/>
    <w:rsid w:val="004D4A61"/>
    <w:rsid w:val="004D4EE1"/>
    <w:rsid w:val="004E4D92"/>
    <w:rsid w:val="004F66C1"/>
    <w:rsid w:val="00500021"/>
    <w:rsid w:val="00515920"/>
    <w:rsid w:val="00533F15"/>
    <w:rsid w:val="00534B2E"/>
    <w:rsid w:val="00536D36"/>
    <w:rsid w:val="00544BBD"/>
    <w:rsid w:val="00570C1A"/>
    <w:rsid w:val="005812B4"/>
    <w:rsid w:val="00590073"/>
    <w:rsid w:val="005A348A"/>
    <w:rsid w:val="005B0ABE"/>
    <w:rsid w:val="005C429C"/>
    <w:rsid w:val="005D689A"/>
    <w:rsid w:val="005E0FA9"/>
    <w:rsid w:val="005E12C1"/>
    <w:rsid w:val="005E4A9D"/>
    <w:rsid w:val="005E5F89"/>
    <w:rsid w:val="00614108"/>
    <w:rsid w:val="006205E8"/>
    <w:rsid w:val="006264A9"/>
    <w:rsid w:val="0063120D"/>
    <w:rsid w:val="00640E4B"/>
    <w:rsid w:val="00643A29"/>
    <w:rsid w:val="006564CD"/>
    <w:rsid w:val="00670027"/>
    <w:rsid w:val="0067299F"/>
    <w:rsid w:val="00693D87"/>
    <w:rsid w:val="006A524F"/>
    <w:rsid w:val="006D0459"/>
    <w:rsid w:val="006D180C"/>
    <w:rsid w:val="006E2226"/>
    <w:rsid w:val="006F4EA0"/>
    <w:rsid w:val="006F74F7"/>
    <w:rsid w:val="0070000F"/>
    <w:rsid w:val="00712045"/>
    <w:rsid w:val="007162DB"/>
    <w:rsid w:val="0072646D"/>
    <w:rsid w:val="0073207D"/>
    <w:rsid w:val="00740B18"/>
    <w:rsid w:val="00753FA4"/>
    <w:rsid w:val="0077107E"/>
    <w:rsid w:val="00780EE4"/>
    <w:rsid w:val="00785D5E"/>
    <w:rsid w:val="007901D2"/>
    <w:rsid w:val="00791D30"/>
    <w:rsid w:val="007930AA"/>
    <w:rsid w:val="007A1BBC"/>
    <w:rsid w:val="007A48DD"/>
    <w:rsid w:val="007A5082"/>
    <w:rsid w:val="007B47C8"/>
    <w:rsid w:val="007C3623"/>
    <w:rsid w:val="007C6EED"/>
    <w:rsid w:val="007D327E"/>
    <w:rsid w:val="007E6B1A"/>
    <w:rsid w:val="008322DB"/>
    <w:rsid w:val="00847267"/>
    <w:rsid w:val="00861179"/>
    <w:rsid w:val="00870882"/>
    <w:rsid w:val="00890E1C"/>
    <w:rsid w:val="008A5A4E"/>
    <w:rsid w:val="008C33F6"/>
    <w:rsid w:val="008D0065"/>
    <w:rsid w:val="008D1FF1"/>
    <w:rsid w:val="008E2FEF"/>
    <w:rsid w:val="008E319D"/>
    <w:rsid w:val="008F0EB0"/>
    <w:rsid w:val="009037B4"/>
    <w:rsid w:val="00912508"/>
    <w:rsid w:val="009144F9"/>
    <w:rsid w:val="00915EFC"/>
    <w:rsid w:val="009275B4"/>
    <w:rsid w:val="00933888"/>
    <w:rsid w:val="00951F27"/>
    <w:rsid w:val="00951FA8"/>
    <w:rsid w:val="00951FCA"/>
    <w:rsid w:val="00961D5A"/>
    <w:rsid w:val="009664FA"/>
    <w:rsid w:val="00984121"/>
    <w:rsid w:val="00991334"/>
    <w:rsid w:val="00994977"/>
    <w:rsid w:val="0099651A"/>
    <w:rsid w:val="009C2C15"/>
    <w:rsid w:val="009C3028"/>
    <w:rsid w:val="009D61E9"/>
    <w:rsid w:val="009F139D"/>
    <w:rsid w:val="009F2B87"/>
    <w:rsid w:val="00A00976"/>
    <w:rsid w:val="00A024C7"/>
    <w:rsid w:val="00A11B5B"/>
    <w:rsid w:val="00A20B89"/>
    <w:rsid w:val="00A21531"/>
    <w:rsid w:val="00A22D6A"/>
    <w:rsid w:val="00A31947"/>
    <w:rsid w:val="00A352CA"/>
    <w:rsid w:val="00A4614B"/>
    <w:rsid w:val="00A55B1E"/>
    <w:rsid w:val="00A648EB"/>
    <w:rsid w:val="00A73D31"/>
    <w:rsid w:val="00A760FD"/>
    <w:rsid w:val="00A84371"/>
    <w:rsid w:val="00AC5535"/>
    <w:rsid w:val="00AD4AC7"/>
    <w:rsid w:val="00AE4E27"/>
    <w:rsid w:val="00AF7765"/>
    <w:rsid w:val="00B05F0C"/>
    <w:rsid w:val="00B134CE"/>
    <w:rsid w:val="00B16AB5"/>
    <w:rsid w:val="00B419CE"/>
    <w:rsid w:val="00B4303D"/>
    <w:rsid w:val="00B463FF"/>
    <w:rsid w:val="00B64D7B"/>
    <w:rsid w:val="00B96259"/>
    <w:rsid w:val="00BA74FD"/>
    <w:rsid w:val="00BC41A3"/>
    <w:rsid w:val="00BD0147"/>
    <w:rsid w:val="00BE47AE"/>
    <w:rsid w:val="00BE4983"/>
    <w:rsid w:val="00BE6F94"/>
    <w:rsid w:val="00BF33AA"/>
    <w:rsid w:val="00C11702"/>
    <w:rsid w:val="00C15B7B"/>
    <w:rsid w:val="00C318FC"/>
    <w:rsid w:val="00C35433"/>
    <w:rsid w:val="00C42ADF"/>
    <w:rsid w:val="00C46EB1"/>
    <w:rsid w:val="00C60A3D"/>
    <w:rsid w:val="00C633D3"/>
    <w:rsid w:val="00C7157B"/>
    <w:rsid w:val="00C74F73"/>
    <w:rsid w:val="00C844EE"/>
    <w:rsid w:val="00C86DE5"/>
    <w:rsid w:val="00C92726"/>
    <w:rsid w:val="00CA5752"/>
    <w:rsid w:val="00CA61E1"/>
    <w:rsid w:val="00CB1DFB"/>
    <w:rsid w:val="00CB5A7B"/>
    <w:rsid w:val="00CC6D14"/>
    <w:rsid w:val="00CF15EA"/>
    <w:rsid w:val="00CF2357"/>
    <w:rsid w:val="00D076D2"/>
    <w:rsid w:val="00D11E35"/>
    <w:rsid w:val="00D15870"/>
    <w:rsid w:val="00D2356B"/>
    <w:rsid w:val="00D345B0"/>
    <w:rsid w:val="00D42D20"/>
    <w:rsid w:val="00D52BF5"/>
    <w:rsid w:val="00D542EB"/>
    <w:rsid w:val="00D56F24"/>
    <w:rsid w:val="00D63F93"/>
    <w:rsid w:val="00D64CC3"/>
    <w:rsid w:val="00D82074"/>
    <w:rsid w:val="00D82F7C"/>
    <w:rsid w:val="00D921B8"/>
    <w:rsid w:val="00D9374C"/>
    <w:rsid w:val="00DB3460"/>
    <w:rsid w:val="00DF0734"/>
    <w:rsid w:val="00DF63F7"/>
    <w:rsid w:val="00E06D6F"/>
    <w:rsid w:val="00E11F8D"/>
    <w:rsid w:val="00E14263"/>
    <w:rsid w:val="00E17C70"/>
    <w:rsid w:val="00E17D86"/>
    <w:rsid w:val="00E36F4A"/>
    <w:rsid w:val="00E41603"/>
    <w:rsid w:val="00E46080"/>
    <w:rsid w:val="00E531A2"/>
    <w:rsid w:val="00E5376F"/>
    <w:rsid w:val="00E55A9D"/>
    <w:rsid w:val="00E55EBE"/>
    <w:rsid w:val="00E560E7"/>
    <w:rsid w:val="00E67691"/>
    <w:rsid w:val="00E73344"/>
    <w:rsid w:val="00E75E1B"/>
    <w:rsid w:val="00E93F24"/>
    <w:rsid w:val="00EA0220"/>
    <w:rsid w:val="00EA3254"/>
    <w:rsid w:val="00EB1144"/>
    <w:rsid w:val="00EB706F"/>
    <w:rsid w:val="00EC1E0D"/>
    <w:rsid w:val="00EC38B3"/>
    <w:rsid w:val="00EC66F2"/>
    <w:rsid w:val="00ED149A"/>
    <w:rsid w:val="00EF043F"/>
    <w:rsid w:val="00F12278"/>
    <w:rsid w:val="00F14FA7"/>
    <w:rsid w:val="00F30103"/>
    <w:rsid w:val="00F75B95"/>
    <w:rsid w:val="00F858B1"/>
    <w:rsid w:val="00FA52D3"/>
    <w:rsid w:val="00FB096B"/>
    <w:rsid w:val="00FC2012"/>
    <w:rsid w:val="00FC234F"/>
    <w:rsid w:val="00FC3465"/>
    <w:rsid w:val="00FC6C7B"/>
    <w:rsid w:val="00FD29F1"/>
    <w:rsid w:val="00FD3695"/>
    <w:rsid w:val="00FD4C49"/>
    <w:rsid w:val="00FE7A5C"/>
    <w:rsid w:val="00FF3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A"/>
    <w:rPr>
      <w:sz w:val="24"/>
      <w:szCs w:val="24"/>
    </w:rPr>
  </w:style>
  <w:style w:type="paragraph" w:styleId="Heading1">
    <w:name w:val="heading 1"/>
    <w:basedOn w:val="Normal"/>
    <w:next w:val="Normal"/>
    <w:qFormat/>
    <w:rsid w:val="00847267"/>
    <w:pPr>
      <w:keepNext/>
      <w:outlineLvl w:val="0"/>
    </w:pPr>
    <w:rPr>
      <w:b/>
      <w:bCs/>
    </w:rPr>
  </w:style>
  <w:style w:type="paragraph" w:styleId="Heading2">
    <w:name w:val="heading 2"/>
    <w:basedOn w:val="Normal"/>
    <w:next w:val="Normal"/>
    <w:qFormat/>
    <w:rsid w:val="00E36F4A"/>
    <w:pPr>
      <w:keepNext/>
      <w:outlineLvl w:val="1"/>
    </w:pPr>
    <w:rPr>
      <w:b/>
      <w:bCs/>
    </w:rPr>
  </w:style>
  <w:style w:type="paragraph" w:styleId="Heading3">
    <w:name w:val="heading 3"/>
    <w:basedOn w:val="Normal"/>
    <w:next w:val="Normal"/>
    <w:qFormat/>
    <w:rsid w:val="00E36F4A"/>
    <w:pPr>
      <w:keepNext/>
      <w:spacing w:before="240" w:after="60"/>
      <w:outlineLvl w:val="2"/>
    </w:pPr>
    <w:rPr>
      <w:rFonts w:ascii="Arial" w:hAnsi="Arial" w:cs="Arial"/>
      <w:b/>
      <w:bCs/>
      <w:sz w:val="26"/>
      <w:szCs w:val="26"/>
    </w:rPr>
  </w:style>
  <w:style w:type="paragraph" w:styleId="Heading4">
    <w:name w:val="heading 4"/>
    <w:basedOn w:val="Normal"/>
    <w:next w:val="Normal"/>
    <w:qFormat/>
    <w:rsid w:val="00E36F4A"/>
    <w:pPr>
      <w:keepNext/>
      <w:framePr w:hSpace="180" w:wrap="around" w:vAnchor="text" w:hAnchor="page" w:x="3693" w:y="272"/>
      <w:overflowPunct w:val="0"/>
      <w:autoSpaceDE w:val="0"/>
      <w:autoSpaceDN w:val="0"/>
      <w:adjustRightInd w:val="0"/>
      <w:spacing w:line="360" w:lineRule="auto"/>
      <w:jc w:val="center"/>
      <w:textAlignment w:val="baseline"/>
      <w:outlineLvl w:val="3"/>
    </w:pPr>
    <w:rPr>
      <w:b/>
      <w:lang w:val="en-GB"/>
    </w:rPr>
  </w:style>
  <w:style w:type="paragraph" w:styleId="Heading5">
    <w:name w:val="heading 5"/>
    <w:basedOn w:val="Normal"/>
    <w:next w:val="Normal"/>
    <w:qFormat/>
    <w:rsid w:val="00E36F4A"/>
    <w:pPr>
      <w:keepNext/>
      <w:numPr>
        <w:numId w:val="2"/>
      </w:numPr>
      <w:overflowPunct w:val="0"/>
      <w:autoSpaceDE w:val="0"/>
      <w:autoSpaceDN w:val="0"/>
      <w:adjustRightInd w:val="0"/>
      <w:spacing w:line="360" w:lineRule="auto"/>
      <w:ind w:hanging="720"/>
      <w:jc w:val="both"/>
      <w:textAlignment w:val="baseline"/>
      <w:outlineLvl w:val="4"/>
    </w:pPr>
    <w:rPr>
      <w:b/>
    </w:rPr>
  </w:style>
  <w:style w:type="paragraph" w:styleId="Heading8">
    <w:name w:val="heading 8"/>
    <w:basedOn w:val="Normal"/>
    <w:next w:val="Normal"/>
    <w:qFormat/>
    <w:rsid w:val="00E36F4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36F4A"/>
    <w:pPr>
      <w:spacing w:line="360" w:lineRule="auto"/>
      <w:jc w:val="both"/>
    </w:pPr>
  </w:style>
  <w:style w:type="paragraph" w:customStyle="1" w:styleId="xl34">
    <w:name w:val="xl34"/>
    <w:basedOn w:val="Normal"/>
    <w:rsid w:val="00E36F4A"/>
    <w:pPr>
      <w:spacing w:before="100" w:beforeAutospacing="1" w:after="100" w:afterAutospacing="1"/>
    </w:pPr>
    <w:rPr>
      <w:rFonts w:ascii="Arial" w:eastAsia="Arial Unicode MS" w:hAnsi="Arial" w:cs="Arial"/>
      <w:b/>
      <w:bCs/>
      <w:lang w:val="en-GB"/>
    </w:rPr>
  </w:style>
  <w:style w:type="paragraph" w:styleId="BodyText">
    <w:name w:val="Body Text"/>
    <w:basedOn w:val="Normal"/>
    <w:link w:val="BodyTextChar"/>
    <w:rsid w:val="00E36F4A"/>
    <w:pPr>
      <w:spacing w:after="120"/>
    </w:pPr>
  </w:style>
  <w:style w:type="paragraph" w:styleId="Title">
    <w:name w:val="Title"/>
    <w:basedOn w:val="Normal"/>
    <w:link w:val="TitleChar"/>
    <w:qFormat/>
    <w:rsid w:val="00E36F4A"/>
    <w:pPr>
      <w:jc w:val="center"/>
    </w:pPr>
    <w:rPr>
      <w:b/>
      <w:bCs/>
      <w:color w:val="000000"/>
      <w:u w:val="single" w:color="333300"/>
    </w:rPr>
  </w:style>
  <w:style w:type="paragraph" w:styleId="BodyTextIndent">
    <w:name w:val="Body Text Indent"/>
    <w:basedOn w:val="Normal"/>
    <w:rsid w:val="00E36F4A"/>
    <w:pPr>
      <w:overflowPunct w:val="0"/>
      <w:autoSpaceDE w:val="0"/>
      <w:autoSpaceDN w:val="0"/>
      <w:adjustRightInd w:val="0"/>
      <w:ind w:left="720" w:hanging="360"/>
      <w:jc w:val="both"/>
      <w:textAlignment w:val="baseline"/>
    </w:pPr>
    <w:rPr>
      <w:i/>
    </w:rPr>
  </w:style>
  <w:style w:type="paragraph" w:styleId="Header">
    <w:name w:val="header"/>
    <w:basedOn w:val="Normal"/>
    <w:link w:val="HeaderChar"/>
    <w:uiPriority w:val="99"/>
    <w:rsid w:val="00E36F4A"/>
    <w:pPr>
      <w:tabs>
        <w:tab w:val="center" w:pos="4320"/>
        <w:tab w:val="right" w:pos="8640"/>
      </w:tabs>
    </w:pPr>
  </w:style>
  <w:style w:type="character" w:styleId="PageNumber">
    <w:name w:val="page number"/>
    <w:basedOn w:val="DefaultParagraphFont"/>
    <w:rsid w:val="00E36F4A"/>
  </w:style>
  <w:style w:type="paragraph" w:styleId="Footer">
    <w:name w:val="footer"/>
    <w:basedOn w:val="Normal"/>
    <w:link w:val="FooterChar"/>
    <w:uiPriority w:val="99"/>
    <w:rsid w:val="00E36F4A"/>
    <w:pPr>
      <w:tabs>
        <w:tab w:val="center" w:pos="4320"/>
        <w:tab w:val="right" w:pos="8640"/>
      </w:tabs>
    </w:pPr>
  </w:style>
  <w:style w:type="paragraph" w:customStyle="1" w:styleId="xl24">
    <w:name w:val="xl24"/>
    <w:basedOn w:val="Normal"/>
    <w:rsid w:val="00E36F4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A00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5B0ABE"/>
    <w:rPr>
      <w:b/>
      <w:bCs/>
      <w:color w:val="000000"/>
      <w:sz w:val="24"/>
      <w:szCs w:val="24"/>
      <w:u w:val="single" w:color="333300"/>
    </w:rPr>
  </w:style>
  <w:style w:type="paragraph" w:styleId="NormalWeb">
    <w:name w:val="Normal (Web)"/>
    <w:basedOn w:val="Normal"/>
    <w:unhideWhenUsed/>
    <w:rsid w:val="005B0ABE"/>
    <w:pPr>
      <w:spacing w:before="100" w:beforeAutospacing="1" w:after="100" w:afterAutospacing="1"/>
    </w:pPr>
  </w:style>
  <w:style w:type="character" w:customStyle="1" w:styleId="BodyTextChar">
    <w:name w:val="Body Text Char"/>
    <w:basedOn w:val="DefaultParagraphFont"/>
    <w:link w:val="BodyText"/>
    <w:rsid w:val="005B0ABE"/>
    <w:rPr>
      <w:sz w:val="24"/>
      <w:szCs w:val="24"/>
    </w:rPr>
  </w:style>
  <w:style w:type="character" w:customStyle="1" w:styleId="HeaderChar">
    <w:name w:val="Header Char"/>
    <w:basedOn w:val="DefaultParagraphFont"/>
    <w:link w:val="Header"/>
    <w:uiPriority w:val="99"/>
    <w:rsid w:val="00323085"/>
    <w:rPr>
      <w:sz w:val="24"/>
      <w:szCs w:val="24"/>
    </w:rPr>
  </w:style>
  <w:style w:type="character" w:customStyle="1" w:styleId="FooterChar">
    <w:name w:val="Footer Char"/>
    <w:basedOn w:val="DefaultParagraphFont"/>
    <w:link w:val="Footer"/>
    <w:uiPriority w:val="99"/>
    <w:rsid w:val="00344968"/>
    <w:rPr>
      <w:sz w:val="24"/>
      <w:szCs w:val="24"/>
    </w:rPr>
  </w:style>
  <w:style w:type="paragraph" w:styleId="TOCHeading">
    <w:name w:val="TOC Heading"/>
    <w:basedOn w:val="Heading1"/>
    <w:next w:val="Normal"/>
    <w:uiPriority w:val="39"/>
    <w:semiHidden/>
    <w:unhideWhenUsed/>
    <w:qFormat/>
    <w:rsid w:val="006A524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6A524F"/>
    <w:pPr>
      <w:spacing w:after="100"/>
    </w:pPr>
  </w:style>
  <w:style w:type="paragraph" w:styleId="TOC3">
    <w:name w:val="toc 3"/>
    <w:basedOn w:val="Normal"/>
    <w:next w:val="Normal"/>
    <w:autoRedefine/>
    <w:uiPriority w:val="39"/>
    <w:rsid w:val="006A524F"/>
    <w:pPr>
      <w:spacing w:after="100"/>
      <w:ind w:left="480"/>
    </w:pPr>
  </w:style>
  <w:style w:type="character" w:styleId="Hyperlink">
    <w:name w:val="Hyperlink"/>
    <w:basedOn w:val="DefaultParagraphFont"/>
    <w:uiPriority w:val="99"/>
    <w:unhideWhenUsed/>
    <w:rsid w:val="006A524F"/>
    <w:rPr>
      <w:color w:val="0000FF" w:themeColor="hyperlink"/>
      <w:u w:val="single"/>
    </w:rPr>
  </w:style>
  <w:style w:type="paragraph" w:styleId="BalloonText">
    <w:name w:val="Balloon Text"/>
    <w:basedOn w:val="Normal"/>
    <w:link w:val="BalloonTextChar"/>
    <w:rsid w:val="006A524F"/>
    <w:rPr>
      <w:rFonts w:ascii="Tahoma" w:hAnsi="Tahoma" w:cs="Tahoma"/>
      <w:sz w:val="16"/>
      <w:szCs w:val="16"/>
    </w:rPr>
  </w:style>
  <w:style w:type="character" w:customStyle="1" w:styleId="BalloonTextChar">
    <w:name w:val="Balloon Text Char"/>
    <w:basedOn w:val="DefaultParagraphFont"/>
    <w:link w:val="BalloonText"/>
    <w:rsid w:val="006A5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50441">
      <w:bodyDiv w:val="1"/>
      <w:marLeft w:val="0"/>
      <w:marRight w:val="0"/>
      <w:marTop w:val="0"/>
      <w:marBottom w:val="0"/>
      <w:divBdr>
        <w:top w:val="none" w:sz="0" w:space="0" w:color="auto"/>
        <w:left w:val="none" w:sz="0" w:space="0" w:color="auto"/>
        <w:bottom w:val="none" w:sz="0" w:space="0" w:color="auto"/>
        <w:right w:val="none" w:sz="0" w:space="0" w:color="auto"/>
      </w:divBdr>
    </w:div>
    <w:div w:id="81076111">
      <w:bodyDiv w:val="1"/>
      <w:marLeft w:val="0"/>
      <w:marRight w:val="0"/>
      <w:marTop w:val="0"/>
      <w:marBottom w:val="0"/>
      <w:divBdr>
        <w:top w:val="none" w:sz="0" w:space="0" w:color="auto"/>
        <w:left w:val="none" w:sz="0" w:space="0" w:color="auto"/>
        <w:bottom w:val="none" w:sz="0" w:space="0" w:color="auto"/>
        <w:right w:val="none" w:sz="0" w:space="0" w:color="auto"/>
      </w:divBdr>
    </w:div>
    <w:div w:id="98835665">
      <w:bodyDiv w:val="1"/>
      <w:marLeft w:val="0"/>
      <w:marRight w:val="0"/>
      <w:marTop w:val="0"/>
      <w:marBottom w:val="0"/>
      <w:divBdr>
        <w:top w:val="none" w:sz="0" w:space="0" w:color="auto"/>
        <w:left w:val="none" w:sz="0" w:space="0" w:color="auto"/>
        <w:bottom w:val="none" w:sz="0" w:space="0" w:color="auto"/>
        <w:right w:val="none" w:sz="0" w:space="0" w:color="auto"/>
      </w:divBdr>
    </w:div>
    <w:div w:id="215434090">
      <w:bodyDiv w:val="1"/>
      <w:marLeft w:val="0"/>
      <w:marRight w:val="0"/>
      <w:marTop w:val="0"/>
      <w:marBottom w:val="0"/>
      <w:divBdr>
        <w:top w:val="none" w:sz="0" w:space="0" w:color="auto"/>
        <w:left w:val="none" w:sz="0" w:space="0" w:color="auto"/>
        <w:bottom w:val="none" w:sz="0" w:space="0" w:color="auto"/>
        <w:right w:val="none" w:sz="0" w:space="0" w:color="auto"/>
      </w:divBdr>
    </w:div>
    <w:div w:id="383215205">
      <w:bodyDiv w:val="1"/>
      <w:marLeft w:val="0"/>
      <w:marRight w:val="0"/>
      <w:marTop w:val="0"/>
      <w:marBottom w:val="0"/>
      <w:divBdr>
        <w:top w:val="none" w:sz="0" w:space="0" w:color="auto"/>
        <w:left w:val="none" w:sz="0" w:space="0" w:color="auto"/>
        <w:bottom w:val="none" w:sz="0" w:space="0" w:color="auto"/>
        <w:right w:val="none" w:sz="0" w:space="0" w:color="auto"/>
      </w:divBdr>
    </w:div>
    <w:div w:id="407656127">
      <w:bodyDiv w:val="1"/>
      <w:marLeft w:val="0"/>
      <w:marRight w:val="0"/>
      <w:marTop w:val="0"/>
      <w:marBottom w:val="0"/>
      <w:divBdr>
        <w:top w:val="none" w:sz="0" w:space="0" w:color="auto"/>
        <w:left w:val="none" w:sz="0" w:space="0" w:color="auto"/>
        <w:bottom w:val="none" w:sz="0" w:space="0" w:color="auto"/>
        <w:right w:val="none" w:sz="0" w:space="0" w:color="auto"/>
      </w:divBdr>
    </w:div>
    <w:div w:id="458915496">
      <w:bodyDiv w:val="1"/>
      <w:marLeft w:val="0"/>
      <w:marRight w:val="0"/>
      <w:marTop w:val="0"/>
      <w:marBottom w:val="0"/>
      <w:divBdr>
        <w:top w:val="none" w:sz="0" w:space="0" w:color="auto"/>
        <w:left w:val="none" w:sz="0" w:space="0" w:color="auto"/>
        <w:bottom w:val="none" w:sz="0" w:space="0" w:color="auto"/>
        <w:right w:val="none" w:sz="0" w:space="0" w:color="auto"/>
      </w:divBdr>
    </w:div>
    <w:div w:id="675035647">
      <w:bodyDiv w:val="1"/>
      <w:marLeft w:val="0"/>
      <w:marRight w:val="0"/>
      <w:marTop w:val="0"/>
      <w:marBottom w:val="0"/>
      <w:divBdr>
        <w:top w:val="none" w:sz="0" w:space="0" w:color="auto"/>
        <w:left w:val="none" w:sz="0" w:space="0" w:color="auto"/>
        <w:bottom w:val="none" w:sz="0" w:space="0" w:color="auto"/>
        <w:right w:val="none" w:sz="0" w:space="0" w:color="auto"/>
      </w:divBdr>
    </w:div>
    <w:div w:id="783958589">
      <w:bodyDiv w:val="1"/>
      <w:marLeft w:val="0"/>
      <w:marRight w:val="0"/>
      <w:marTop w:val="0"/>
      <w:marBottom w:val="0"/>
      <w:divBdr>
        <w:top w:val="none" w:sz="0" w:space="0" w:color="auto"/>
        <w:left w:val="none" w:sz="0" w:space="0" w:color="auto"/>
        <w:bottom w:val="none" w:sz="0" w:space="0" w:color="auto"/>
        <w:right w:val="none" w:sz="0" w:space="0" w:color="auto"/>
      </w:divBdr>
    </w:div>
    <w:div w:id="834760700">
      <w:bodyDiv w:val="1"/>
      <w:marLeft w:val="0"/>
      <w:marRight w:val="0"/>
      <w:marTop w:val="0"/>
      <w:marBottom w:val="0"/>
      <w:divBdr>
        <w:top w:val="none" w:sz="0" w:space="0" w:color="auto"/>
        <w:left w:val="none" w:sz="0" w:space="0" w:color="auto"/>
        <w:bottom w:val="none" w:sz="0" w:space="0" w:color="auto"/>
        <w:right w:val="none" w:sz="0" w:space="0" w:color="auto"/>
      </w:divBdr>
    </w:div>
    <w:div w:id="862479910">
      <w:bodyDiv w:val="1"/>
      <w:marLeft w:val="0"/>
      <w:marRight w:val="0"/>
      <w:marTop w:val="0"/>
      <w:marBottom w:val="0"/>
      <w:divBdr>
        <w:top w:val="none" w:sz="0" w:space="0" w:color="auto"/>
        <w:left w:val="none" w:sz="0" w:space="0" w:color="auto"/>
        <w:bottom w:val="none" w:sz="0" w:space="0" w:color="auto"/>
        <w:right w:val="none" w:sz="0" w:space="0" w:color="auto"/>
      </w:divBdr>
    </w:div>
    <w:div w:id="966164115">
      <w:bodyDiv w:val="1"/>
      <w:marLeft w:val="0"/>
      <w:marRight w:val="0"/>
      <w:marTop w:val="0"/>
      <w:marBottom w:val="0"/>
      <w:divBdr>
        <w:top w:val="none" w:sz="0" w:space="0" w:color="auto"/>
        <w:left w:val="none" w:sz="0" w:space="0" w:color="auto"/>
        <w:bottom w:val="none" w:sz="0" w:space="0" w:color="auto"/>
        <w:right w:val="none" w:sz="0" w:space="0" w:color="auto"/>
      </w:divBdr>
    </w:div>
    <w:div w:id="1063404887">
      <w:bodyDiv w:val="1"/>
      <w:marLeft w:val="0"/>
      <w:marRight w:val="0"/>
      <w:marTop w:val="0"/>
      <w:marBottom w:val="0"/>
      <w:divBdr>
        <w:top w:val="none" w:sz="0" w:space="0" w:color="auto"/>
        <w:left w:val="none" w:sz="0" w:space="0" w:color="auto"/>
        <w:bottom w:val="none" w:sz="0" w:space="0" w:color="auto"/>
        <w:right w:val="none" w:sz="0" w:space="0" w:color="auto"/>
      </w:divBdr>
    </w:div>
    <w:div w:id="1177572356">
      <w:bodyDiv w:val="1"/>
      <w:marLeft w:val="0"/>
      <w:marRight w:val="0"/>
      <w:marTop w:val="0"/>
      <w:marBottom w:val="0"/>
      <w:divBdr>
        <w:top w:val="none" w:sz="0" w:space="0" w:color="auto"/>
        <w:left w:val="none" w:sz="0" w:space="0" w:color="auto"/>
        <w:bottom w:val="none" w:sz="0" w:space="0" w:color="auto"/>
        <w:right w:val="none" w:sz="0" w:space="0" w:color="auto"/>
      </w:divBdr>
    </w:div>
    <w:div w:id="1190871688">
      <w:bodyDiv w:val="1"/>
      <w:marLeft w:val="0"/>
      <w:marRight w:val="0"/>
      <w:marTop w:val="0"/>
      <w:marBottom w:val="0"/>
      <w:divBdr>
        <w:top w:val="none" w:sz="0" w:space="0" w:color="auto"/>
        <w:left w:val="none" w:sz="0" w:space="0" w:color="auto"/>
        <w:bottom w:val="none" w:sz="0" w:space="0" w:color="auto"/>
        <w:right w:val="none" w:sz="0" w:space="0" w:color="auto"/>
      </w:divBdr>
    </w:div>
    <w:div w:id="1210071941">
      <w:bodyDiv w:val="1"/>
      <w:marLeft w:val="0"/>
      <w:marRight w:val="0"/>
      <w:marTop w:val="0"/>
      <w:marBottom w:val="0"/>
      <w:divBdr>
        <w:top w:val="none" w:sz="0" w:space="0" w:color="auto"/>
        <w:left w:val="none" w:sz="0" w:space="0" w:color="auto"/>
        <w:bottom w:val="none" w:sz="0" w:space="0" w:color="auto"/>
        <w:right w:val="none" w:sz="0" w:space="0" w:color="auto"/>
      </w:divBdr>
    </w:div>
    <w:div w:id="1228610874">
      <w:bodyDiv w:val="1"/>
      <w:marLeft w:val="0"/>
      <w:marRight w:val="0"/>
      <w:marTop w:val="0"/>
      <w:marBottom w:val="0"/>
      <w:divBdr>
        <w:top w:val="none" w:sz="0" w:space="0" w:color="auto"/>
        <w:left w:val="none" w:sz="0" w:space="0" w:color="auto"/>
        <w:bottom w:val="none" w:sz="0" w:space="0" w:color="auto"/>
        <w:right w:val="none" w:sz="0" w:space="0" w:color="auto"/>
      </w:divBdr>
    </w:div>
    <w:div w:id="1333755503">
      <w:bodyDiv w:val="1"/>
      <w:marLeft w:val="0"/>
      <w:marRight w:val="0"/>
      <w:marTop w:val="0"/>
      <w:marBottom w:val="0"/>
      <w:divBdr>
        <w:top w:val="none" w:sz="0" w:space="0" w:color="auto"/>
        <w:left w:val="none" w:sz="0" w:space="0" w:color="auto"/>
        <w:bottom w:val="none" w:sz="0" w:space="0" w:color="auto"/>
        <w:right w:val="none" w:sz="0" w:space="0" w:color="auto"/>
      </w:divBdr>
    </w:div>
    <w:div w:id="1558281871">
      <w:bodyDiv w:val="1"/>
      <w:marLeft w:val="0"/>
      <w:marRight w:val="0"/>
      <w:marTop w:val="0"/>
      <w:marBottom w:val="0"/>
      <w:divBdr>
        <w:top w:val="none" w:sz="0" w:space="0" w:color="auto"/>
        <w:left w:val="none" w:sz="0" w:space="0" w:color="auto"/>
        <w:bottom w:val="none" w:sz="0" w:space="0" w:color="auto"/>
        <w:right w:val="none" w:sz="0" w:space="0" w:color="auto"/>
      </w:divBdr>
    </w:div>
    <w:div w:id="1790541435">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44006233">
      <w:bodyDiv w:val="1"/>
      <w:marLeft w:val="0"/>
      <w:marRight w:val="0"/>
      <w:marTop w:val="0"/>
      <w:marBottom w:val="0"/>
      <w:divBdr>
        <w:top w:val="none" w:sz="0" w:space="0" w:color="auto"/>
        <w:left w:val="none" w:sz="0" w:space="0" w:color="auto"/>
        <w:bottom w:val="none" w:sz="0" w:space="0" w:color="auto"/>
        <w:right w:val="none" w:sz="0" w:space="0" w:color="auto"/>
      </w:divBdr>
    </w:div>
    <w:div w:id="1881630687">
      <w:bodyDiv w:val="1"/>
      <w:marLeft w:val="0"/>
      <w:marRight w:val="0"/>
      <w:marTop w:val="0"/>
      <w:marBottom w:val="0"/>
      <w:divBdr>
        <w:top w:val="none" w:sz="0" w:space="0" w:color="auto"/>
        <w:left w:val="none" w:sz="0" w:space="0" w:color="auto"/>
        <w:bottom w:val="none" w:sz="0" w:space="0" w:color="auto"/>
        <w:right w:val="none" w:sz="0" w:space="0" w:color="auto"/>
      </w:divBdr>
    </w:div>
    <w:div w:id="1931767878">
      <w:bodyDiv w:val="1"/>
      <w:marLeft w:val="0"/>
      <w:marRight w:val="0"/>
      <w:marTop w:val="0"/>
      <w:marBottom w:val="0"/>
      <w:divBdr>
        <w:top w:val="none" w:sz="0" w:space="0" w:color="auto"/>
        <w:left w:val="none" w:sz="0" w:space="0" w:color="auto"/>
        <w:bottom w:val="none" w:sz="0" w:space="0" w:color="auto"/>
        <w:right w:val="none" w:sz="0" w:space="0" w:color="auto"/>
      </w:divBdr>
    </w:div>
    <w:div w:id="1955744395">
      <w:bodyDiv w:val="1"/>
      <w:marLeft w:val="0"/>
      <w:marRight w:val="0"/>
      <w:marTop w:val="0"/>
      <w:marBottom w:val="0"/>
      <w:divBdr>
        <w:top w:val="none" w:sz="0" w:space="0" w:color="auto"/>
        <w:left w:val="none" w:sz="0" w:space="0" w:color="auto"/>
        <w:bottom w:val="none" w:sz="0" w:space="0" w:color="auto"/>
        <w:right w:val="none" w:sz="0" w:space="0" w:color="auto"/>
      </w:divBdr>
    </w:div>
    <w:div w:id="1977027322">
      <w:bodyDiv w:val="1"/>
      <w:marLeft w:val="0"/>
      <w:marRight w:val="0"/>
      <w:marTop w:val="0"/>
      <w:marBottom w:val="0"/>
      <w:divBdr>
        <w:top w:val="none" w:sz="0" w:space="0" w:color="auto"/>
        <w:left w:val="none" w:sz="0" w:space="0" w:color="auto"/>
        <w:bottom w:val="none" w:sz="0" w:space="0" w:color="auto"/>
        <w:right w:val="none" w:sz="0" w:space="0" w:color="auto"/>
      </w:divBdr>
    </w:div>
    <w:div w:id="2051875256">
      <w:bodyDiv w:val="1"/>
      <w:marLeft w:val="0"/>
      <w:marRight w:val="0"/>
      <w:marTop w:val="0"/>
      <w:marBottom w:val="0"/>
      <w:divBdr>
        <w:top w:val="none" w:sz="0" w:space="0" w:color="auto"/>
        <w:left w:val="none" w:sz="0" w:space="0" w:color="auto"/>
        <w:bottom w:val="none" w:sz="0" w:space="0" w:color="auto"/>
        <w:right w:val="none" w:sz="0" w:space="0" w:color="auto"/>
      </w:divBdr>
    </w:div>
    <w:div w:id="2101902793">
      <w:bodyDiv w:val="1"/>
      <w:marLeft w:val="0"/>
      <w:marRight w:val="0"/>
      <w:marTop w:val="0"/>
      <w:marBottom w:val="0"/>
      <w:divBdr>
        <w:top w:val="none" w:sz="0" w:space="0" w:color="auto"/>
        <w:left w:val="none" w:sz="0" w:space="0" w:color="auto"/>
        <w:bottom w:val="none" w:sz="0" w:space="0" w:color="auto"/>
        <w:right w:val="none" w:sz="0" w:space="0" w:color="auto"/>
      </w:divBdr>
    </w:div>
    <w:div w:id="21418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D48C-2A7C-4746-BFE1-7722A2FD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5522</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III</vt:lpstr>
    </vt:vector>
  </TitlesOfParts>
  <Company>Dell</Company>
  <LinksUpToDate>false</LinksUpToDate>
  <CharactersWithSpaces>36927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Preferred Customer</dc:creator>
  <cp:keywords/>
  <dc:description/>
  <cp:lastModifiedBy>eia6</cp:lastModifiedBy>
  <cp:revision>37</cp:revision>
  <cp:lastPrinted>2008-04-30T07:23:00Z</cp:lastPrinted>
  <dcterms:created xsi:type="dcterms:W3CDTF">2012-11-15T12:41:00Z</dcterms:created>
  <dcterms:modified xsi:type="dcterms:W3CDTF">2013-10-10T09:02:00Z</dcterms:modified>
</cp:coreProperties>
</file>