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27" w:rsidRDefault="00696F27" w:rsidP="00696F27">
      <w:pPr>
        <w:spacing w:line="360" w:lineRule="auto"/>
        <w:jc w:val="center"/>
        <w:rPr>
          <w:b/>
          <w:sz w:val="36"/>
          <w:szCs w:val="36"/>
        </w:rPr>
      </w:pPr>
    </w:p>
    <w:p w:rsidR="00696F27" w:rsidRDefault="00696F27" w:rsidP="00696F27">
      <w:pPr>
        <w:spacing w:line="360" w:lineRule="auto"/>
        <w:jc w:val="center"/>
        <w:rPr>
          <w:b/>
          <w:sz w:val="36"/>
          <w:szCs w:val="36"/>
        </w:rPr>
      </w:pPr>
    </w:p>
    <w:p w:rsidR="00696F27" w:rsidRDefault="00696F27" w:rsidP="00696F27">
      <w:pPr>
        <w:spacing w:line="360" w:lineRule="auto"/>
        <w:jc w:val="center"/>
        <w:rPr>
          <w:b/>
          <w:sz w:val="36"/>
          <w:szCs w:val="36"/>
        </w:rPr>
      </w:pPr>
    </w:p>
    <w:p w:rsidR="00696F27" w:rsidRDefault="00696F27" w:rsidP="00696F27">
      <w:pPr>
        <w:spacing w:line="360" w:lineRule="auto"/>
        <w:jc w:val="center"/>
        <w:rPr>
          <w:b/>
          <w:sz w:val="36"/>
          <w:szCs w:val="36"/>
        </w:rPr>
      </w:pPr>
    </w:p>
    <w:p w:rsidR="00696F27" w:rsidRDefault="00696F27" w:rsidP="00696F27">
      <w:pPr>
        <w:spacing w:line="360" w:lineRule="auto"/>
        <w:jc w:val="center"/>
        <w:rPr>
          <w:b/>
          <w:sz w:val="36"/>
          <w:szCs w:val="36"/>
        </w:rPr>
      </w:pPr>
    </w:p>
    <w:p w:rsidR="00696F27" w:rsidRPr="00FA1B3B" w:rsidRDefault="00696F27" w:rsidP="00696F27">
      <w:pPr>
        <w:spacing w:line="360" w:lineRule="auto"/>
        <w:jc w:val="center"/>
        <w:rPr>
          <w:rFonts w:ascii="Times New Roman" w:hAnsi="Times New Roman"/>
          <w:b/>
          <w:sz w:val="36"/>
          <w:szCs w:val="36"/>
        </w:rPr>
      </w:pPr>
    </w:p>
    <w:p w:rsidR="00696F27" w:rsidRPr="00FA1B3B" w:rsidRDefault="00A344A0" w:rsidP="00696F27">
      <w:pPr>
        <w:spacing w:line="360" w:lineRule="auto"/>
        <w:jc w:val="center"/>
        <w:rPr>
          <w:rFonts w:ascii="Times New Roman" w:hAnsi="Times New Roman"/>
          <w:b/>
          <w:sz w:val="36"/>
          <w:szCs w:val="36"/>
        </w:rPr>
      </w:pPr>
      <w:r>
        <w:rPr>
          <w:rFonts w:ascii="Times New Roman" w:hAnsi="Times New Roman"/>
          <w:b/>
          <w:sz w:val="36"/>
          <w:szCs w:val="36"/>
        </w:rPr>
        <w:t xml:space="preserve">   </w:t>
      </w:r>
      <w:r w:rsidR="00BC36F7">
        <w:rPr>
          <w:rFonts w:ascii="Times New Roman" w:hAnsi="Times New Roman"/>
          <w:b/>
          <w:sz w:val="36"/>
          <w:szCs w:val="36"/>
        </w:rPr>
        <w:t xml:space="preserve">    </w:t>
      </w:r>
      <w:r w:rsidR="00696F27" w:rsidRPr="00FA1B3B">
        <w:rPr>
          <w:rFonts w:ascii="Times New Roman" w:hAnsi="Times New Roman"/>
          <w:b/>
          <w:sz w:val="36"/>
          <w:szCs w:val="36"/>
        </w:rPr>
        <w:t xml:space="preserve">PROFILE ON THE PRODUCTION OF </w:t>
      </w:r>
      <w:r w:rsidR="00696F27">
        <w:rPr>
          <w:rFonts w:ascii="Times New Roman" w:hAnsi="Times New Roman"/>
          <w:b/>
          <w:sz w:val="36"/>
          <w:szCs w:val="36"/>
        </w:rPr>
        <w:t xml:space="preserve">LEMONADE </w:t>
      </w: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BC36F7" w:rsidRDefault="00BC36F7" w:rsidP="00696F27">
      <w:pPr>
        <w:tabs>
          <w:tab w:val="left" w:pos="-720"/>
          <w:tab w:val="left" w:pos="0"/>
          <w:tab w:val="left" w:pos="720"/>
        </w:tabs>
        <w:suppressAutoHyphens/>
        <w:spacing w:line="360" w:lineRule="auto"/>
        <w:ind w:left="540" w:hanging="540"/>
        <w:jc w:val="both"/>
        <w:rPr>
          <w:b/>
          <w:spacing w:val="-3"/>
        </w:rPr>
        <w:sectPr w:rsidR="00BC36F7" w:rsidSect="005F2858">
          <w:footerReference w:type="default" r:id="rId8"/>
          <w:pgSz w:w="12240" w:h="15840"/>
          <w:pgMar w:top="1440" w:right="1440" w:bottom="1440" w:left="1440" w:header="720" w:footer="720" w:gutter="0"/>
          <w:pgNumType w:fmt="lowerRoman" w:start="1"/>
          <w:cols w:space="720"/>
          <w:titlePg/>
          <w:docGrid w:linePitch="360"/>
        </w:sect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p w:rsidR="00696F27" w:rsidRDefault="00696F27" w:rsidP="00696F27">
      <w:pPr>
        <w:tabs>
          <w:tab w:val="left" w:pos="-720"/>
          <w:tab w:val="left" w:pos="0"/>
          <w:tab w:val="left" w:pos="720"/>
        </w:tabs>
        <w:suppressAutoHyphens/>
        <w:spacing w:line="360" w:lineRule="auto"/>
        <w:ind w:left="540" w:hanging="540"/>
        <w:jc w:val="both"/>
        <w:rPr>
          <w:b/>
          <w:spacing w:val="-3"/>
        </w:rPr>
      </w:pPr>
    </w:p>
    <w:sdt>
      <w:sdtPr>
        <w:id w:val="41841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00112B" w:rsidRDefault="0000112B">
          <w:pPr>
            <w:pStyle w:val="TOCHeading"/>
          </w:pPr>
          <w:r>
            <w:t>Table of Contents</w:t>
          </w:r>
        </w:p>
        <w:p w:rsidR="0000112B" w:rsidRDefault="0000112B">
          <w:pPr>
            <w:pStyle w:val="TOC1"/>
            <w:tabs>
              <w:tab w:val="left" w:pos="440"/>
              <w:tab w:val="right" w:leader="dot" w:pos="9350"/>
            </w:tabs>
            <w:rPr>
              <w:noProof/>
            </w:rPr>
          </w:pPr>
          <w:r>
            <w:fldChar w:fldCharType="begin"/>
          </w:r>
          <w:r>
            <w:instrText xml:space="preserve"> TOC \o "1-3" \h \z \u </w:instrText>
          </w:r>
          <w:r>
            <w:fldChar w:fldCharType="separate"/>
          </w:r>
          <w:hyperlink w:anchor="_Toc369170195" w:history="1">
            <w:r w:rsidRPr="00907AF9">
              <w:rPr>
                <w:rStyle w:val="Hyperlink"/>
                <w:noProof/>
              </w:rPr>
              <w:t xml:space="preserve">I. </w:t>
            </w:r>
            <w:r>
              <w:rPr>
                <w:noProof/>
              </w:rPr>
              <w:tab/>
            </w:r>
            <w:r w:rsidRPr="00907AF9">
              <w:rPr>
                <w:rStyle w:val="Hyperlink"/>
                <w:noProof/>
              </w:rPr>
              <w:t>SUMMARY</w:t>
            </w:r>
            <w:r>
              <w:rPr>
                <w:noProof/>
                <w:webHidden/>
              </w:rPr>
              <w:tab/>
            </w:r>
            <w:r>
              <w:rPr>
                <w:noProof/>
                <w:webHidden/>
              </w:rPr>
              <w:fldChar w:fldCharType="begin"/>
            </w:r>
            <w:r>
              <w:rPr>
                <w:noProof/>
                <w:webHidden/>
              </w:rPr>
              <w:instrText xml:space="preserve"> PAGEREF _Toc369170195 \h </w:instrText>
            </w:r>
            <w:r>
              <w:rPr>
                <w:noProof/>
                <w:webHidden/>
              </w:rPr>
            </w:r>
            <w:r>
              <w:rPr>
                <w:noProof/>
                <w:webHidden/>
              </w:rPr>
              <w:fldChar w:fldCharType="separate"/>
            </w:r>
            <w:r>
              <w:rPr>
                <w:noProof/>
                <w:webHidden/>
              </w:rPr>
              <w:t>1</w:t>
            </w:r>
            <w:r>
              <w:rPr>
                <w:noProof/>
                <w:webHidden/>
              </w:rPr>
              <w:fldChar w:fldCharType="end"/>
            </w:r>
          </w:hyperlink>
        </w:p>
        <w:p w:rsidR="0000112B" w:rsidRDefault="0000112B">
          <w:pPr>
            <w:pStyle w:val="TOC1"/>
            <w:tabs>
              <w:tab w:val="right" w:leader="dot" w:pos="9350"/>
            </w:tabs>
            <w:rPr>
              <w:noProof/>
            </w:rPr>
          </w:pPr>
          <w:hyperlink w:anchor="_Toc369170196" w:history="1">
            <w:r w:rsidRPr="00907AF9">
              <w:rPr>
                <w:rStyle w:val="Hyperlink"/>
                <w:rFonts w:eastAsia="Calibri"/>
                <w:noProof/>
              </w:rPr>
              <w:t>II.      PRODUCT DESCRIPTION AND APPLICATION</w:t>
            </w:r>
            <w:r>
              <w:rPr>
                <w:noProof/>
                <w:webHidden/>
              </w:rPr>
              <w:tab/>
            </w:r>
            <w:r>
              <w:rPr>
                <w:noProof/>
                <w:webHidden/>
              </w:rPr>
              <w:fldChar w:fldCharType="begin"/>
            </w:r>
            <w:r>
              <w:rPr>
                <w:noProof/>
                <w:webHidden/>
              </w:rPr>
              <w:instrText xml:space="preserve"> PAGEREF _Toc369170196 \h </w:instrText>
            </w:r>
            <w:r>
              <w:rPr>
                <w:noProof/>
                <w:webHidden/>
              </w:rPr>
            </w:r>
            <w:r>
              <w:rPr>
                <w:noProof/>
                <w:webHidden/>
              </w:rPr>
              <w:fldChar w:fldCharType="separate"/>
            </w:r>
            <w:r>
              <w:rPr>
                <w:noProof/>
                <w:webHidden/>
              </w:rPr>
              <w:t>1</w:t>
            </w:r>
            <w:r>
              <w:rPr>
                <w:noProof/>
                <w:webHidden/>
              </w:rPr>
              <w:fldChar w:fldCharType="end"/>
            </w:r>
          </w:hyperlink>
        </w:p>
        <w:p w:rsidR="0000112B" w:rsidRDefault="0000112B">
          <w:pPr>
            <w:pStyle w:val="TOC1"/>
            <w:tabs>
              <w:tab w:val="right" w:leader="dot" w:pos="9350"/>
            </w:tabs>
            <w:rPr>
              <w:noProof/>
            </w:rPr>
          </w:pPr>
          <w:hyperlink w:anchor="_Toc369170197" w:history="1">
            <w:r w:rsidRPr="00907AF9">
              <w:rPr>
                <w:rStyle w:val="Hyperlink"/>
                <w:rFonts w:eastAsia="Calibri"/>
                <w:noProof/>
              </w:rPr>
              <w:t>IV.   MATERIALS AND INPUTS</w:t>
            </w:r>
            <w:r>
              <w:rPr>
                <w:noProof/>
                <w:webHidden/>
              </w:rPr>
              <w:tab/>
            </w:r>
            <w:r>
              <w:rPr>
                <w:noProof/>
                <w:webHidden/>
              </w:rPr>
              <w:fldChar w:fldCharType="begin"/>
            </w:r>
            <w:r>
              <w:rPr>
                <w:noProof/>
                <w:webHidden/>
              </w:rPr>
              <w:instrText xml:space="preserve"> PAGEREF _Toc369170197 \h </w:instrText>
            </w:r>
            <w:r>
              <w:rPr>
                <w:noProof/>
                <w:webHidden/>
              </w:rPr>
            </w:r>
            <w:r>
              <w:rPr>
                <w:noProof/>
                <w:webHidden/>
              </w:rPr>
              <w:fldChar w:fldCharType="separate"/>
            </w:r>
            <w:r>
              <w:rPr>
                <w:noProof/>
                <w:webHidden/>
              </w:rPr>
              <w:t>7</w:t>
            </w:r>
            <w:r>
              <w:rPr>
                <w:noProof/>
                <w:webHidden/>
              </w:rPr>
              <w:fldChar w:fldCharType="end"/>
            </w:r>
          </w:hyperlink>
        </w:p>
        <w:p w:rsidR="0000112B" w:rsidRDefault="0000112B">
          <w:pPr>
            <w:pStyle w:val="TOC1"/>
            <w:tabs>
              <w:tab w:val="right" w:leader="dot" w:pos="9350"/>
            </w:tabs>
            <w:rPr>
              <w:noProof/>
            </w:rPr>
          </w:pPr>
          <w:hyperlink w:anchor="_Toc369170198" w:history="1">
            <w:r w:rsidRPr="00907AF9">
              <w:rPr>
                <w:rStyle w:val="Hyperlink"/>
                <w:rFonts w:eastAsia="Calibri"/>
                <w:noProof/>
              </w:rPr>
              <w:t>V.    TECHNOLOGY AND ENGINEERING</w:t>
            </w:r>
            <w:r>
              <w:rPr>
                <w:noProof/>
                <w:webHidden/>
              </w:rPr>
              <w:tab/>
            </w:r>
            <w:r>
              <w:rPr>
                <w:noProof/>
                <w:webHidden/>
              </w:rPr>
              <w:fldChar w:fldCharType="begin"/>
            </w:r>
            <w:r>
              <w:rPr>
                <w:noProof/>
                <w:webHidden/>
              </w:rPr>
              <w:instrText xml:space="preserve"> PAGEREF _Toc369170198 \h </w:instrText>
            </w:r>
            <w:r>
              <w:rPr>
                <w:noProof/>
                <w:webHidden/>
              </w:rPr>
            </w:r>
            <w:r>
              <w:rPr>
                <w:noProof/>
                <w:webHidden/>
              </w:rPr>
              <w:fldChar w:fldCharType="separate"/>
            </w:r>
            <w:r>
              <w:rPr>
                <w:noProof/>
                <w:webHidden/>
              </w:rPr>
              <w:t>8</w:t>
            </w:r>
            <w:r>
              <w:rPr>
                <w:noProof/>
                <w:webHidden/>
              </w:rPr>
              <w:fldChar w:fldCharType="end"/>
            </w:r>
          </w:hyperlink>
        </w:p>
        <w:p w:rsidR="0000112B" w:rsidRDefault="0000112B">
          <w:pPr>
            <w:pStyle w:val="TOC1"/>
            <w:tabs>
              <w:tab w:val="right" w:leader="dot" w:pos="9350"/>
            </w:tabs>
            <w:rPr>
              <w:noProof/>
            </w:rPr>
          </w:pPr>
          <w:hyperlink w:anchor="_Toc369170199" w:history="1">
            <w:r w:rsidRPr="00907AF9">
              <w:rPr>
                <w:rStyle w:val="Hyperlink"/>
                <w:rFonts w:eastAsia="Calibri"/>
                <w:noProof/>
              </w:rPr>
              <w:t>VI.     HUMAN RESOURCE AND TRAINING REQUIREMENT</w:t>
            </w:r>
            <w:r>
              <w:rPr>
                <w:noProof/>
                <w:webHidden/>
              </w:rPr>
              <w:tab/>
            </w:r>
            <w:r>
              <w:rPr>
                <w:noProof/>
                <w:webHidden/>
              </w:rPr>
              <w:fldChar w:fldCharType="begin"/>
            </w:r>
            <w:r>
              <w:rPr>
                <w:noProof/>
                <w:webHidden/>
              </w:rPr>
              <w:instrText xml:space="preserve"> PAGEREF _Toc369170199 \h </w:instrText>
            </w:r>
            <w:r>
              <w:rPr>
                <w:noProof/>
                <w:webHidden/>
              </w:rPr>
            </w:r>
            <w:r>
              <w:rPr>
                <w:noProof/>
                <w:webHidden/>
              </w:rPr>
              <w:fldChar w:fldCharType="separate"/>
            </w:r>
            <w:r>
              <w:rPr>
                <w:noProof/>
                <w:webHidden/>
              </w:rPr>
              <w:t>13</w:t>
            </w:r>
            <w:r>
              <w:rPr>
                <w:noProof/>
                <w:webHidden/>
              </w:rPr>
              <w:fldChar w:fldCharType="end"/>
            </w:r>
          </w:hyperlink>
        </w:p>
        <w:p w:rsidR="0000112B" w:rsidRDefault="0000112B">
          <w:pPr>
            <w:pStyle w:val="TOC1"/>
            <w:tabs>
              <w:tab w:val="left" w:pos="660"/>
              <w:tab w:val="right" w:leader="dot" w:pos="9350"/>
            </w:tabs>
            <w:rPr>
              <w:noProof/>
            </w:rPr>
          </w:pPr>
          <w:hyperlink w:anchor="_Toc369170200" w:history="1">
            <w:r w:rsidRPr="00907AF9">
              <w:rPr>
                <w:rStyle w:val="Hyperlink"/>
                <w:noProof/>
              </w:rPr>
              <w:t>VII.</w:t>
            </w:r>
            <w:r>
              <w:rPr>
                <w:noProof/>
              </w:rPr>
              <w:tab/>
            </w:r>
            <w:r w:rsidRPr="00907AF9">
              <w:rPr>
                <w:rStyle w:val="Hyperlink"/>
                <w:noProof/>
              </w:rPr>
              <w:t xml:space="preserve"> FINANCIAL ANALYSIS</w:t>
            </w:r>
            <w:r>
              <w:rPr>
                <w:noProof/>
                <w:webHidden/>
              </w:rPr>
              <w:tab/>
            </w:r>
            <w:r>
              <w:rPr>
                <w:noProof/>
                <w:webHidden/>
              </w:rPr>
              <w:fldChar w:fldCharType="begin"/>
            </w:r>
            <w:r>
              <w:rPr>
                <w:noProof/>
                <w:webHidden/>
              </w:rPr>
              <w:instrText xml:space="preserve"> PAGEREF _Toc369170200 \h </w:instrText>
            </w:r>
            <w:r>
              <w:rPr>
                <w:noProof/>
                <w:webHidden/>
              </w:rPr>
            </w:r>
            <w:r>
              <w:rPr>
                <w:noProof/>
                <w:webHidden/>
              </w:rPr>
              <w:fldChar w:fldCharType="separate"/>
            </w:r>
            <w:r>
              <w:rPr>
                <w:noProof/>
                <w:webHidden/>
              </w:rPr>
              <w:t>15</w:t>
            </w:r>
            <w:r>
              <w:rPr>
                <w:noProof/>
                <w:webHidden/>
              </w:rPr>
              <w:fldChar w:fldCharType="end"/>
            </w:r>
          </w:hyperlink>
        </w:p>
        <w:p w:rsidR="0000112B" w:rsidRDefault="0000112B">
          <w:pPr>
            <w:pStyle w:val="TOC1"/>
            <w:tabs>
              <w:tab w:val="right" w:leader="dot" w:pos="9350"/>
            </w:tabs>
            <w:rPr>
              <w:noProof/>
            </w:rPr>
          </w:pPr>
          <w:hyperlink w:anchor="_Toc369170202" w:history="1">
            <w:r w:rsidRPr="00907AF9">
              <w:rPr>
                <w:rStyle w:val="Hyperlink"/>
                <w:noProof/>
              </w:rPr>
              <w:t>FINANCIAL ANALYSES SUPPORTING TABLES</w:t>
            </w:r>
            <w:r>
              <w:rPr>
                <w:noProof/>
                <w:webHidden/>
              </w:rPr>
              <w:tab/>
            </w:r>
            <w:r>
              <w:rPr>
                <w:noProof/>
                <w:webHidden/>
              </w:rPr>
              <w:fldChar w:fldCharType="begin"/>
            </w:r>
            <w:r>
              <w:rPr>
                <w:noProof/>
                <w:webHidden/>
              </w:rPr>
              <w:instrText xml:space="preserve"> PAGEREF _Toc369170202 \h </w:instrText>
            </w:r>
            <w:r>
              <w:rPr>
                <w:noProof/>
                <w:webHidden/>
              </w:rPr>
            </w:r>
            <w:r>
              <w:rPr>
                <w:noProof/>
                <w:webHidden/>
              </w:rPr>
              <w:fldChar w:fldCharType="separate"/>
            </w:r>
            <w:r>
              <w:rPr>
                <w:noProof/>
                <w:webHidden/>
              </w:rPr>
              <w:t>20</w:t>
            </w:r>
            <w:r>
              <w:rPr>
                <w:noProof/>
                <w:webHidden/>
              </w:rPr>
              <w:fldChar w:fldCharType="end"/>
            </w:r>
          </w:hyperlink>
        </w:p>
        <w:p w:rsidR="0000112B" w:rsidRDefault="0000112B">
          <w:r>
            <w:fldChar w:fldCharType="end"/>
          </w:r>
        </w:p>
      </w:sdtContent>
    </w:sdt>
    <w:p w:rsidR="00696F27" w:rsidRPr="00696F27" w:rsidRDefault="00696F27" w:rsidP="0000112B"/>
    <w:p w:rsidR="0000112B" w:rsidRDefault="0000112B" w:rsidP="0000112B">
      <w:bookmarkStart w:id="0" w:name="_Toc369170195"/>
    </w:p>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00112B" w:rsidRDefault="0000112B" w:rsidP="0000112B"/>
    <w:p w:rsidR="00696F27" w:rsidRPr="00696F27" w:rsidRDefault="00696F27" w:rsidP="0040155E">
      <w:pPr>
        <w:pStyle w:val="Heading1"/>
      </w:pPr>
      <w:r w:rsidRPr="00696F27">
        <w:lastRenderedPageBreak/>
        <w:t xml:space="preserve">I. </w:t>
      </w:r>
      <w:r w:rsidRPr="00696F27">
        <w:tab/>
      </w:r>
      <w:r w:rsidRPr="0040155E">
        <w:t>SUMMARY</w:t>
      </w:r>
      <w:bookmarkEnd w:id="0"/>
      <w:r w:rsidRPr="00696F27">
        <w:t xml:space="preserve"> </w:t>
      </w:r>
    </w:p>
    <w:p w:rsidR="00696F27" w:rsidRPr="00FA1B3B" w:rsidRDefault="00696F27" w:rsidP="00696F27">
      <w:pPr>
        <w:spacing w:line="360" w:lineRule="auto"/>
        <w:ind w:left="840"/>
        <w:jc w:val="both"/>
        <w:rPr>
          <w:b/>
          <w:sz w:val="2"/>
        </w:rPr>
      </w:pPr>
    </w:p>
    <w:p w:rsidR="0011317B" w:rsidRPr="0011317B" w:rsidRDefault="0011317B" w:rsidP="0011317B">
      <w:pPr>
        <w:spacing w:after="0" w:line="360" w:lineRule="auto"/>
        <w:jc w:val="both"/>
        <w:rPr>
          <w:rFonts w:ascii="Times New Roman" w:hAnsi="Times New Roman" w:cs="Times New Roman"/>
          <w:sz w:val="2"/>
          <w:szCs w:val="24"/>
        </w:rPr>
      </w:pPr>
    </w:p>
    <w:p w:rsidR="0011317B" w:rsidRPr="0011317B" w:rsidRDefault="0011317B" w:rsidP="0011317B">
      <w:pPr>
        <w:spacing w:after="0" w:line="360" w:lineRule="auto"/>
        <w:jc w:val="both"/>
        <w:rPr>
          <w:rFonts w:ascii="Times New Roman" w:hAnsi="Times New Roman" w:cs="Times New Roman"/>
          <w:iCs/>
          <w:sz w:val="24"/>
          <w:szCs w:val="24"/>
        </w:rPr>
      </w:pPr>
      <w:r w:rsidRPr="0011317B">
        <w:rPr>
          <w:rFonts w:ascii="Times New Roman" w:hAnsi="Times New Roman" w:cs="Times New Roman"/>
          <w:sz w:val="24"/>
          <w:szCs w:val="24"/>
        </w:rPr>
        <w:t xml:space="preserve">This profile envisages the establishment of a plant for the production of lemonade with a capacity of </w:t>
      </w:r>
      <w:r w:rsidRPr="0011317B">
        <w:rPr>
          <w:rFonts w:ascii="Times New Roman" w:eastAsia="Calibri" w:hAnsi="Times New Roman" w:cs="Times New Roman"/>
          <w:sz w:val="24"/>
          <w:szCs w:val="24"/>
        </w:rPr>
        <w:t xml:space="preserve">4,995 </w:t>
      </w:r>
      <w:r w:rsidRPr="0011317B">
        <w:rPr>
          <w:rFonts w:ascii="Times New Roman" w:hAnsi="Times New Roman" w:cs="Times New Roman"/>
          <w:sz w:val="24"/>
          <w:szCs w:val="24"/>
        </w:rPr>
        <w:t>hectoliters</w:t>
      </w:r>
      <w:r w:rsidRPr="0011317B">
        <w:rPr>
          <w:rFonts w:ascii="Times New Roman" w:hAnsi="Times New Roman" w:cs="Times New Roman"/>
          <w:spacing w:val="-3"/>
          <w:sz w:val="24"/>
          <w:szCs w:val="24"/>
          <w:lang w:val="en-GB"/>
        </w:rPr>
        <w:t xml:space="preserve"> per annum.</w:t>
      </w:r>
      <w:r w:rsidRPr="0011317B">
        <w:rPr>
          <w:rFonts w:ascii="Times New Roman" w:hAnsi="Times New Roman" w:cs="Times New Roman"/>
          <w:sz w:val="24"/>
          <w:szCs w:val="24"/>
        </w:rPr>
        <w:t xml:space="preserve"> </w:t>
      </w:r>
      <w:r w:rsidRPr="0011317B">
        <w:rPr>
          <w:rFonts w:ascii="Times New Roman" w:hAnsi="Times New Roman" w:cs="Times New Roman"/>
          <w:iCs/>
          <w:sz w:val="24"/>
          <w:szCs w:val="24"/>
        </w:rPr>
        <w:t xml:space="preserve">Lemonade, which is a lemon flavored soft drink, is relatively unknown in Ethiopia.  </w:t>
      </w:r>
    </w:p>
    <w:p w:rsidR="0011317B" w:rsidRPr="0011317B" w:rsidRDefault="0011317B" w:rsidP="0011317B">
      <w:pPr>
        <w:spacing w:after="0" w:line="360" w:lineRule="auto"/>
        <w:jc w:val="both"/>
        <w:rPr>
          <w:rFonts w:ascii="Times New Roman" w:hAnsi="Times New Roman" w:cs="Times New Roman"/>
          <w:iCs/>
          <w:sz w:val="12"/>
          <w:szCs w:val="24"/>
        </w:rPr>
      </w:pPr>
    </w:p>
    <w:p w:rsidR="0011317B" w:rsidRPr="0011317B" w:rsidRDefault="0011317B" w:rsidP="0011317B">
      <w:pPr>
        <w:spacing w:after="0" w:line="360" w:lineRule="auto"/>
        <w:jc w:val="both"/>
        <w:rPr>
          <w:rFonts w:ascii="Times New Roman" w:hAnsi="Times New Roman" w:cs="Times New Roman"/>
          <w:color w:val="000000"/>
          <w:sz w:val="24"/>
          <w:szCs w:val="24"/>
        </w:rPr>
      </w:pPr>
      <w:r w:rsidRPr="0011317B">
        <w:rPr>
          <w:rFonts w:ascii="Times New Roman" w:hAnsi="Times New Roman" w:cs="Times New Roman"/>
          <w:sz w:val="24"/>
          <w:szCs w:val="24"/>
        </w:rPr>
        <w:t xml:space="preserve">The present (2012) demand for lemonade is estimated at 440,000 hectoliters. The demand for the product is projected to reach </w:t>
      </w:r>
      <w:r w:rsidRPr="0011317B">
        <w:rPr>
          <w:rFonts w:ascii="Times New Roman" w:eastAsia="Batang" w:hAnsi="Times New Roman" w:cs="Times New Roman"/>
          <w:color w:val="000000"/>
          <w:sz w:val="24"/>
          <w:szCs w:val="24"/>
        </w:rPr>
        <w:t xml:space="preserve">617,123 </w:t>
      </w:r>
      <w:r w:rsidRPr="0011317B">
        <w:rPr>
          <w:rFonts w:ascii="Times New Roman" w:hAnsi="Times New Roman" w:cs="Times New Roman"/>
          <w:sz w:val="24"/>
          <w:szCs w:val="24"/>
        </w:rPr>
        <w:t>hectoliters</w:t>
      </w:r>
      <w:r w:rsidRPr="0011317B">
        <w:rPr>
          <w:rFonts w:ascii="Times New Roman" w:hAnsi="Times New Roman" w:cs="Times New Roman"/>
          <w:color w:val="000000"/>
          <w:sz w:val="24"/>
          <w:szCs w:val="24"/>
        </w:rPr>
        <w:t xml:space="preserve"> and </w:t>
      </w:r>
      <w:r w:rsidRPr="0011317B">
        <w:rPr>
          <w:rFonts w:ascii="Times New Roman" w:eastAsia="Batang" w:hAnsi="Times New Roman" w:cs="Times New Roman"/>
          <w:color w:val="000000"/>
          <w:sz w:val="24"/>
          <w:szCs w:val="24"/>
        </w:rPr>
        <w:t xml:space="preserve">865,547 </w:t>
      </w:r>
      <w:r w:rsidRPr="0011317B">
        <w:rPr>
          <w:rFonts w:ascii="Times New Roman" w:hAnsi="Times New Roman" w:cs="Times New Roman"/>
          <w:sz w:val="24"/>
          <w:szCs w:val="24"/>
        </w:rPr>
        <w:t>hectoliters</w:t>
      </w:r>
      <w:r w:rsidRPr="0011317B">
        <w:rPr>
          <w:rFonts w:ascii="Times New Roman" w:hAnsi="Times New Roman" w:cs="Times New Roman"/>
          <w:color w:val="000000"/>
          <w:sz w:val="24"/>
          <w:szCs w:val="24"/>
        </w:rPr>
        <w:t xml:space="preserve"> by the year 2017 and year 2022, respectively.</w:t>
      </w:r>
    </w:p>
    <w:p w:rsidR="0011317B" w:rsidRPr="0011317B" w:rsidRDefault="0011317B" w:rsidP="0011317B">
      <w:pPr>
        <w:tabs>
          <w:tab w:val="left" w:pos="1320"/>
        </w:tabs>
        <w:spacing w:after="0" w:line="360" w:lineRule="auto"/>
        <w:jc w:val="both"/>
        <w:rPr>
          <w:rFonts w:ascii="Times New Roman" w:hAnsi="Times New Roman" w:cs="Times New Roman"/>
          <w:sz w:val="16"/>
          <w:szCs w:val="24"/>
        </w:rPr>
      </w:pPr>
    </w:p>
    <w:p w:rsidR="0011317B" w:rsidRPr="0011317B" w:rsidRDefault="0011317B" w:rsidP="0011317B">
      <w:pPr>
        <w:spacing w:after="0" w:line="360" w:lineRule="auto"/>
        <w:jc w:val="both"/>
        <w:rPr>
          <w:rFonts w:ascii="Times New Roman" w:hAnsi="Times New Roman" w:cs="Times New Roman"/>
          <w:sz w:val="24"/>
          <w:szCs w:val="24"/>
        </w:rPr>
      </w:pPr>
      <w:r w:rsidRPr="0011317B">
        <w:rPr>
          <w:rFonts w:ascii="Times New Roman" w:hAnsi="Times New Roman" w:cs="Times New Roman"/>
          <w:sz w:val="24"/>
          <w:szCs w:val="24"/>
        </w:rPr>
        <w:t xml:space="preserve">The principal raw materials required are </w:t>
      </w:r>
      <w:r w:rsidRPr="0011317B">
        <w:rPr>
          <w:rFonts w:ascii="Times New Roman" w:eastAsia="Calibri" w:hAnsi="Times New Roman" w:cs="Times New Roman"/>
          <w:sz w:val="24"/>
          <w:szCs w:val="24"/>
        </w:rPr>
        <w:t xml:space="preserve">sugar, citric acid, flavor &amp; essence, food color, and sodium benzoate. Except sugar which is available locally the other raw materials have to be </w:t>
      </w:r>
      <w:r w:rsidRPr="0011317B">
        <w:rPr>
          <w:rFonts w:ascii="Times New Roman" w:hAnsi="Times New Roman" w:cs="Times New Roman"/>
          <w:sz w:val="24"/>
          <w:szCs w:val="24"/>
        </w:rPr>
        <w:t xml:space="preserve">imported.  </w:t>
      </w:r>
    </w:p>
    <w:p w:rsidR="002C7B75" w:rsidRDefault="002C7B75" w:rsidP="002C7B75">
      <w:pPr>
        <w:spacing w:before="120" w:after="120" w:line="360" w:lineRule="auto"/>
        <w:jc w:val="both"/>
        <w:rPr>
          <w:rFonts w:ascii="Times New Roman" w:hAnsi="Times New Roman"/>
          <w:sz w:val="24"/>
          <w:szCs w:val="24"/>
        </w:rPr>
      </w:pPr>
      <w:r w:rsidRPr="00E42D20">
        <w:rPr>
          <w:rFonts w:ascii="Times New Roman" w:hAnsi="Times New Roman"/>
          <w:sz w:val="24"/>
          <w:szCs w:val="24"/>
        </w:rPr>
        <w:t xml:space="preserve">The total investment cost of the project including working capital is estimated at Birr </w:t>
      </w:r>
      <w:r>
        <w:rPr>
          <w:rFonts w:ascii="Times New Roman" w:hAnsi="Times New Roman"/>
          <w:sz w:val="24"/>
          <w:szCs w:val="24"/>
        </w:rPr>
        <w:t xml:space="preserve">8.99 </w:t>
      </w:r>
      <w:r w:rsidRPr="00E42D20">
        <w:rPr>
          <w:rFonts w:ascii="Times New Roman" w:hAnsi="Times New Roman"/>
          <w:sz w:val="24"/>
          <w:szCs w:val="24"/>
        </w:rPr>
        <w:t xml:space="preserve">million (see Table 7.1).  From the total investment cost the highest share (Birr </w:t>
      </w:r>
      <w:r>
        <w:rPr>
          <w:rFonts w:ascii="Times New Roman" w:hAnsi="Times New Roman"/>
          <w:sz w:val="24"/>
          <w:szCs w:val="24"/>
        </w:rPr>
        <w:t xml:space="preserve">6.92 </w:t>
      </w:r>
      <w:r w:rsidRPr="00E42D20">
        <w:rPr>
          <w:rFonts w:ascii="Times New Roman" w:hAnsi="Times New Roman"/>
          <w:sz w:val="24"/>
          <w:szCs w:val="24"/>
        </w:rPr>
        <w:t xml:space="preserve">million or </w:t>
      </w:r>
      <w:r w:rsidRPr="00AF481C">
        <w:rPr>
          <w:rFonts w:ascii="Times New Roman" w:hAnsi="Times New Roman"/>
          <w:sz w:val="24"/>
          <w:szCs w:val="24"/>
        </w:rPr>
        <w:t>76.96</w:t>
      </w:r>
      <w:r w:rsidRPr="00E42D20">
        <w:rPr>
          <w:rFonts w:ascii="Times New Roman" w:hAnsi="Times New Roman"/>
          <w:sz w:val="24"/>
          <w:szCs w:val="24"/>
        </w:rPr>
        <w:t>%) is accounted by</w:t>
      </w:r>
      <w:r>
        <w:rPr>
          <w:rFonts w:ascii="Times New Roman" w:hAnsi="Times New Roman"/>
          <w:sz w:val="24"/>
          <w:szCs w:val="24"/>
        </w:rPr>
        <w:t xml:space="preserve"> fixed investment</w:t>
      </w:r>
      <w:r w:rsidRPr="00E42D20">
        <w:rPr>
          <w:rFonts w:ascii="Times New Roman" w:hAnsi="Times New Roman"/>
          <w:sz w:val="24"/>
          <w:szCs w:val="24"/>
        </w:rPr>
        <w:t xml:space="preserve"> followed by pre operation cost (Birr </w:t>
      </w:r>
      <w:r>
        <w:rPr>
          <w:rFonts w:ascii="Times New Roman" w:hAnsi="Times New Roman"/>
          <w:sz w:val="24"/>
          <w:szCs w:val="24"/>
        </w:rPr>
        <w:t xml:space="preserve">1.04 </w:t>
      </w:r>
      <w:r w:rsidRPr="00E42D20">
        <w:rPr>
          <w:rFonts w:ascii="Times New Roman" w:hAnsi="Times New Roman"/>
          <w:sz w:val="24"/>
          <w:szCs w:val="24"/>
        </w:rPr>
        <w:t xml:space="preserve">million or </w:t>
      </w:r>
      <w:r w:rsidRPr="00AF481C">
        <w:rPr>
          <w:rFonts w:ascii="Times New Roman" w:hAnsi="Times New Roman"/>
          <w:sz w:val="24"/>
          <w:szCs w:val="24"/>
        </w:rPr>
        <w:t>11.60</w:t>
      </w:r>
      <w:r w:rsidRPr="00E42D20">
        <w:rPr>
          <w:rFonts w:ascii="Times New Roman" w:hAnsi="Times New Roman"/>
          <w:sz w:val="24"/>
          <w:szCs w:val="24"/>
        </w:rPr>
        <w:t xml:space="preserve">%) and initial working capital (Birr </w:t>
      </w:r>
      <w:r>
        <w:rPr>
          <w:rFonts w:ascii="Times New Roman" w:hAnsi="Times New Roman"/>
          <w:sz w:val="24"/>
          <w:szCs w:val="24"/>
        </w:rPr>
        <w:t xml:space="preserve">1.03 </w:t>
      </w:r>
      <w:r w:rsidRPr="00E42D20">
        <w:rPr>
          <w:rFonts w:ascii="Times New Roman" w:hAnsi="Times New Roman"/>
          <w:sz w:val="24"/>
          <w:szCs w:val="24"/>
        </w:rPr>
        <w:t xml:space="preserve">million or </w:t>
      </w:r>
      <w:r w:rsidRPr="00AF481C">
        <w:rPr>
          <w:rFonts w:ascii="Times New Roman" w:hAnsi="Times New Roman"/>
          <w:sz w:val="24"/>
          <w:szCs w:val="24"/>
        </w:rPr>
        <w:t>11.44</w:t>
      </w:r>
      <w:r w:rsidRPr="00E42D20">
        <w:rPr>
          <w:rFonts w:ascii="Times New Roman" w:hAnsi="Times New Roman"/>
          <w:sz w:val="24"/>
          <w:szCs w:val="24"/>
        </w:rPr>
        <w:t xml:space="preserve">%). From the total investment cost Birr 2.91 million or </w:t>
      </w:r>
      <w:r>
        <w:rPr>
          <w:rFonts w:ascii="Times New Roman" w:hAnsi="Times New Roman"/>
          <w:sz w:val="24"/>
          <w:szCs w:val="24"/>
        </w:rPr>
        <w:t>32.41</w:t>
      </w:r>
      <w:r w:rsidRPr="00E42D20">
        <w:rPr>
          <w:rFonts w:ascii="Times New Roman" w:hAnsi="Times New Roman"/>
          <w:sz w:val="24"/>
          <w:szCs w:val="24"/>
        </w:rPr>
        <w:t>% is required in foreign currency.</w:t>
      </w:r>
      <w:r w:rsidRPr="006913AB">
        <w:rPr>
          <w:rFonts w:ascii="Times New Roman" w:hAnsi="Times New Roman"/>
          <w:sz w:val="24"/>
          <w:szCs w:val="24"/>
        </w:rPr>
        <w:t xml:space="preserve"> </w:t>
      </w:r>
    </w:p>
    <w:p w:rsidR="0011317B" w:rsidRPr="0011317B" w:rsidRDefault="0011317B" w:rsidP="0011317B">
      <w:pPr>
        <w:spacing w:after="0" w:line="360" w:lineRule="auto"/>
        <w:jc w:val="both"/>
        <w:rPr>
          <w:rFonts w:ascii="Times New Roman" w:hAnsi="Times New Roman" w:cs="Times New Roman"/>
          <w:sz w:val="14"/>
          <w:szCs w:val="24"/>
        </w:rPr>
      </w:pPr>
    </w:p>
    <w:p w:rsidR="0011317B" w:rsidRPr="0011317B" w:rsidRDefault="0011317B" w:rsidP="0011317B">
      <w:pPr>
        <w:spacing w:after="0" w:line="360" w:lineRule="auto"/>
        <w:jc w:val="both"/>
        <w:rPr>
          <w:rFonts w:ascii="Times New Roman" w:hAnsi="Times New Roman" w:cs="Times New Roman"/>
          <w:sz w:val="24"/>
          <w:szCs w:val="24"/>
        </w:rPr>
      </w:pPr>
      <w:r w:rsidRPr="00E42D20">
        <w:rPr>
          <w:rFonts w:ascii="Times New Roman" w:hAnsi="Times New Roman" w:cs="Times New Roman"/>
          <w:sz w:val="24"/>
          <w:szCs w:val="24"/>
        </w:rPr>
        <w:t xml:space="preserve">The project is financially viable with an internal rate of return (IRR) of </w:t>
      </w:r>
      <w:r w:rsidR="00A423C4" w:rsidRPr="00A423C4">
        <w:rPr>
          <w:rFonts w:ascii="Times New Roman" w:hAnsi="Times New Roman" w:cs="Times New Roman"/>
          <w:sz w:val="24"/>
          <w:szCs w:val="24"/>
        </w:rPr>
        <w:t>25.20%</w:t>
      </w:r>
      <w:r w:rsidR="00A423C4">
        <w:rPr>
          <w:rFonts w:ascii="Times New Roman" w:hAnsi="Times New Roman" w:cs="Times New Roman"/>
          <w:sz w:val="24"/>
          <w:szCs w:val="24"/>
        </w:rPr>
        <w:t xml:space="preserve"> </w:t>
      </w:r>
      <w:r w:rsidRPr="00E42D20">
        <w:rPr>
          <w:rFonts w:ascii="Times New Roman" w:hAnsi="Times New Roman" w:cs="Times New Roman"/>
          <w:sz w:val="24"/>
          <w:szCs w:val="24"/>
        </w:rPr>
        <w:t xml:space="preserve">and a net present value (NPV) of Birr </w:t>
      </w:r>
      <w:r w:rsidR="00A423C4" w:rsidRPr="00A423C4">
        <w:rPr>
          <w:rFonts w:ascii="Times New Roman" w:hAnsi="Times New Roman" w:cs="Times New Roman"/>
          <w:sz w:val="24"/>
          <w:szCs w:val="24"/>
        </w:rPr>
        <w:t xml:space="preserve">7.08 </w:t>
      </w:r>
      <w:r w:rsidRPr="00E42D20">
        <w:rPr>
          <w:rFonts w:ascii="Times New Roman" w:hAnsi="Times New Roman" w:cs="Times New Roman"/>
          <w:sz w:val="24"/>
          <w:szCs w:val="24"/>
        </w:rPr>
        <w:t>million</w:t>
      </w:r>
      <w:r w:rsidR="00B850DF" w:rsidRPr="00E42D20">
        <w:rPr>
          <w:rFonts w:ascii="Times New Roman" w:hAnsi="Times New Roman" w:cs="Times New Roman"/>
          <w:sz w:val="24"/>
          <w:szCs w:val="24"/>
        </w:rPr>
        <w:t>,</w:t>
      </w:r>
      <w:r w:rsidRPr="00E42D20">
        <w:rPr>
          <w:rFonts w:ascii="Times New Roman" w:hAnsi="Times New Roman" w:cs="Times New Roman"/>
          <w:sz w:val="24"/>
          <w:szCs w:val="24"/>
        </w:rPr>
        <w:t xml:space="preserve"> discounted at 10%.</w:t>
      </w:r>
    </w:p>
    <w:p w:rsidR="0011317B" w:rsidRPr="0011317B" w:rsidRDefault="0011317B" w:rsidP="0011317B">
      <w:pPr>
        <w:spacing w:after="0" w:line="360" w:lineRule="auto"/>
        <w:jc w:val="both"/>
        <w:rPr>
          <w:rFonts w:ascii="Times New Roman" w:hAnsi="Times New Roman" w:cs="Times New Roman"/>
          <w:sz w:val="16"/>
          <w:szCs w:val="24"/>
        </w:rPr>
      </w:pPr>
    </w:p>
    <w:p w:rsidR="0011317B" w:rsidRPr="0011317B" w:rsidRDefault="0011317B" w:rsidP="0011317B">
      <w:pPr>
        <w:spacing w:after="0" w:line="360" w:lineRule="auto"/>
        <w:jc w:val="both"/>
        <w:rPr>
          <w:rFonts w:ascii="Times New Roman" w:hAnsi="Times New Roman" w:cs="Times New Roman"/>
          <w:sz w:val="24"/>
          <w:szCs w:val="24"/>
        </w:rPr>
      </w:pPr>
      <w:r w:rsidRPr="0011317B">
        <w:rPr>
          <w:rFonts w:ascii="Times New Roman" w:hAnsi="Times New Roman" w:cs="Times New Roman"/>
          <w:sz w:val="24"/>
          <w:szCs w:val="24"/>
        </w:rPr>
        <w:t xml:space="preserve">The project can create employment for 30 persons. The project will create backward linkage with sugar industries and also generates income for the Government in terms of tax revenue and payroll tax.  </w:t>
      </w:r>
    </w:p>
    <w:p w:rsidR="00696F27" w:rsidRPr="0011317B" w:rsidRDefault="00696F27" w:rsidP="006504E4">
      <w:pPr>
        <w:spacing w:after="0" w:line="360" w:lineRule="auto"/>
        <w:jc w:val="both"/>
        <w:rPr>
          <w:rFonts w:ascii="Times New Roman" w:eastAsia="Calibri" w:hAnsi="Times New Roman" w:cs="Times New Roman"/>
          <w:b/>
          <w:sz w:val="16"/>
          <w:szCs w:val="16"/>
        </w:rPr>
      </w:pPr>
    </w:p>
    <w:p w:rsidR="0004431B" w:rsidRPr="006504E4" w:rsidRDefault="00AC7E60" w:rsidP="0040155E">
      <w:pPr>
        <w:pStyle w:val="Heading1"/>
        <w:rPr>
          <w:rFonts w:eastAsia="Calibri"/>
        </w:rPr>
      </w:pPr>
      <w:bookmarkStart w:id="1" w:name="_Toc369170196"/>
      <w:r w:rsidRPr="006504E4">
        <w:rPr>
          <w:rFonts w:eastAsia="Calibri"/>
        </w:rPr>
        <w:t xml:space="preserve">II.  </w:t>
      </w:r>
      <w:r w:rsidR="00E6751B" w:rsidRPr="006504E4">
        <w:rPr>
          <w:rFonts w:eastAsia="Calibri"/>
        </w:rPr>
        <w:t xml:space="preserve"> </w:t>
      </w:r>
      <w:r w:rsidR="006504E4">
        <w:rPr>
          <w:rFonts w:eastAsia="Calibri"/>
        </w:rPr>
        <w:t xml:space="preserve">   </w:t>
      </w:r>
      <w:r w:rsidR="006504E4" w:rsidRPr="006504E4">
        <w:rPr>
          <w:rFonts w:eastAsia="Calibri"/>
        </w:rPr>
        <w:t>PRODUCT DESCRIPTION AND APPLICATION</w:t>
      </w:r>
      <w:bookmarkEnd w:id="1"/>
      <w:r w:rsidR="006504E4" w:rsidRPr="006504E4">
        <w:rPr>
          <w:rFonts w:eastAsia="Calibri"/>
        </w:rPr>
        <w:t xml:space="preserve"> </w:t>
      </w:r>
    </w:p>
    <w:p w:rsidR="006504E4" w:rsidRPr="006504E4" w:rsidRDefault="006504E4" w:rsidP="006504E4">
      <w:pPr>
        <w:spacing w:after="0" w:line="360" w:lineRule="auto"/>
        <w:jc w:val="both"/>
        <w:rPr>
          <w:rFonts w:ascii="Times New Roman" w:eastAsia="Calibri" w:hAnsi="Times New Roman" w:cs="Times New Roman"/>
          <w:sz w:val="2"/>
          <w:szCs w:val="24"/>
        </w:rPr>
      </w:pPr>
    </w:p>
    <w:p w:rsidR="006504E4" w:rsidRPr="0011317B" w:rsidRDefault="006504E4" w:rsidP="006504E4">
      <w:pPr>
        <w:spacing w:after="0" w:line="360" w:lineRule="auto"/>
        <w:jc w:val="both"/>
        <w:rPr>
          <w:rFonts w:ascii="Times New Roman" w:eastAsia="Calibri" w:hAnsi="Times New Roman" w:cs="Times New Roman"/>
          <w:sz w:val="16"/>
          <w:szCs w:val="16"/>
        </w:rPr>
      </w:pPr>
    </w:p>
    <w:p w:rsidR="00AA0C35" w:rsidRPr="006504E4" w:rsidRDefault="00E6751B"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Lemonade is a</w:t>
      </w:r>
      <w:r w:rsidR="00AA0C35" w:rsidRPr="006504E4">
        <w:rPr>
          <w:rFonts w:ascii="Times New Roman" w:eastAsia="Calibri" w:hAnsi="Times New Roman" w:cs="Times New Roman"/>
          <w:sz w:val="24"/>
          <w:szCs w:val="24"/>
        </w:rPr>
        <w:t xml:space="preserve">n aerated and </w:t>
      </w:r>
      <w:r w:rsidR="00CE23B3" w:rsidRPr="006504E4">
        <w:rPr>
          <w:rFonts w:ascii="Times New Roman" w:eastAsia="Calibri" w:hAnsi="Times New Roman" w:cs="Times New Roman"/>
          <w:sz w:val="24"/>
          <w:szCs w:val="24"/>
        </w:rPr>
        <w:t>flavored</w:t>
      </w:r>
      <w:r w:rsidRPr="006504E4">
        <w:rPr>
          <w:rFonts w:ascii="Times New Roman" w:eastAsia="Calibri" w:hAnsi="Times New Roman" w:cs="Times New Roman"/>
          <w:sz w:val="24"/>
          <w:szCs w:val="24"/>
        </w:rPr>
        <w:t xml:space="preserve"> soft drink which is composed of treated water, sweetening agents like sugar, </w:t>
      </w:r>
      <w:r w:rsidR="00AA0C35" w:rsidRPr="006504E4">
        <w:rPr>
          <w:rFonts w:ascii="Times New Roman" w:eastAsia="Calibri" w:hAnsi="Times New Roman" w:cs="Times New Roman"/>
          <w:sz w:val="24"/>
          <w:szCs w:val="24"/>
        </w:rPr>
        <w:t xml:space="preserve">sucrose, </w:t>
      </w:r>
      <w:r w:rsidRPr="006504E4">
        <w:rPr>
          <w:rFonts w:ascii="Times New Roman" w:eastAsia="Calibri" w:hAnsi="Times New Roman" w:cs="Times New Roman"/>
          <w:sz w:val="24"/>
          <w:szCs w:val="24"/>
        </w:rPr>
        <w:t xml:space="preserve">citric acid, lemon flavor, colour and </w:t>
      </w:r>
      <w:r w:rsidR="001A3413" w:rsidRPr="006504E4">
        <w:rPr>
          <w:rFonts w:ascii="Times New Roman" w:eastAsia="Calibri" w:hAnsi="Times New Roman" w:cs="Times New Roman"/>
          <w:sz w:val="24"/>
          <w:szCs w:val="24"/>
        </w:rPr>
        <w:t>preservatives. During</w:t>
      </w:r>
      <w:r w:rsidRPr="006504E4">
        <w:rPr>
          <w:rFonts w:ascii="Times New Roman" w:eastAsia="Calibri" w:hAnsi="Times New Roman" w:cs="Times New Roman"/>
          <w:sz w:val="24"/>
          <w:szCs w:val="24"/>
        </w:rPr>
        <w:t xml:space="preserve"> the production process, </w:t>
      </w:r>
      <w:r w:rsidR="001A3413" w:rsidRPr="006504E4">
        <w:rPr>
          <w:rFonts w:ascii="Times New Roman" w:eastAsia="Calibri" w:hAnsi="Times New Roman" w:cs="Times New Roman"/>
          <w:sz w:val="24"/>
          <w:szCs w:val="24"/>
        </w:rPr>
        <w:t xml:space="preserve">these ingredients are mixed in a given ratio so that an appealing and refreshing soft drink can be produced. The sweetness and acid ratio varies with the type of </w:t>
      </w:r>
      <w:r w:rsidR="001A3413" w:rsidRPr="006504E4">
        <w:rPr>
          <w:rFonts w:ascii="Times New Roman" w:eastAsia="Calibri" w:hAnsi="Times New Roman" w:cs="Times New Roman"/>
          <w:sz w:val="24"/>
          <w:szCs w:val="24"/>
        </w:rPr>
        <w:lastRenderedPageBreak/>
        <w:t>desired flavor and taste.</w:t>
      </w:r>
      <w:r w:rsidR="00AA0C35" w:rsidRPr="006504E4">
        <w:rPr>
          <w:rFonts w:ascii="Times New Roman" w:eastAsia="Calibri" w:hAnsi="Times New Roman" w:cs="Times New Roman"/>
          <w:sz w:val="24"/>
          <w:szCs w:val="24"/>
        </w:rPr>
        <w:t xml:space="preserve"> Under the normal conditions, the colour used must be approved and be stable.</w:t>
      </w:r>
    </w:p>
    <w:p w:rsidR="0001168C" w:rsidRPr="0011317B" w:rsidRDefault="0001168C" w:rsidP="006504E4">
      <w:pPr>
        <w:spacing w:after="0" w:line="360" w:lineRule="auto"/>
        <w:jc w:val="both"/>
        <w:rPr>
          <w:rFonts w:ascii="Times New Roman" w:eastAsia="Calibri" w:hAnsi="Times New Roman" w:cs="Times New Roman"/>
          <w:sz w:val="16"/>
          <w:szCs w:val="16"/>
        </w:rPr>
      </w:pPr>
    </w:p>
    <w:p w:rsidR="00912040" w:rsidRDefault="00AA0C3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 xml:space="preserve">Lemonade, being one of the favorable soft drinks, is </w:t>
      </w:r>
      <w:r w:rsidR="00536AFD" w:rsidRPr="006504E4">
        <w:rPr>
          <w:rFonts w:ascii="Times New Roman" w:eastAsia="Calibri" w:hAnsi="Times New Roman" w:cs="Times New Roman"/>
          <w:sz w:val="24"/>
          <w:szCs w:val="24"/>
        </w:rPr>
        <w:t>used by</w:t>
      </w:r>
      <w:r w:rsidRPr="006504E4">
        <w:rPr>
          <w:rFonts w:ascii="Times New Roman" w:eastAsia="Calibri" w:hAnsi="Times New Roman" w:cs="Times New Roman"/>
          <w:sz w:val="24"/>
          <w:szCs w:val="24"/>
        </w:rPr>
        <w:t xml:space="preserve"> people of all ages in general and </w:t>
      </w:r>
      <w:r w:rsidR="00536AFD" w:rsidRPr="006504E4">
        <w:rPr>
          <w:rFonts w:ascii="Times New Roman" w:eastAsia="Calibri" w:hAnsi="Times New Roman" w:cs="Times New Roman"/>
          <w:sz w:val="24"/>
          <w:szCs w:val="24"/>
        </w:rPr>
        <w:t xml:space="preserve">by the young generation in particular and extensively during summer to quench the thirst and to get </w:t>
      </w:r>
      <w:r w:rsidR="00912040" w:rsidRPr="006504E4">
        <w:rPr>
          <w:rFonts w:ascii="Times New Roman" w:eastAsia="Calibri" w:hAnsi="Times New Roman" w:cs="Times New Roman"/>
          <w:sz w:val="24"/>
          <w:szCs w:val="24"/>
        </w:rPr>
        <w:t>refreshed -</w:t>
      </w:r>
      <w:r w:rsidR="00536AFD" w:rsidRPr="006504E4">
        <w:rPr>
          <w:rFonts w:ascii="Times New Roman" w:eastAsia="Calibri" w:hAnsi="Times New Roman" w:cs="Times New Roman"/>
          <w:sz w:val="24"/>
          <w:szCs w:val="24"/>
        </w:rPr>
        <w:t xml:space="preserve"> just for some relief and relaxation.</w:t>
      </w:r>
    </w:p>
    <w:p w:rsidR="006504E4" w:rsidRPr="00F0556A" w:rsidRDefault="006504E4" w:rsidP="006504E4">
      <w:pPr>
        <w:spacing w:after="0" w:line="360" w:lineRule="auto"/>
        <w:jc w:val="both"/>
        <w:rPr>
          <w:rFonts w:ascii="Times New Roman" w:eastAsia="Calibri" w:hAnsi="Times New Roman" w:cs="Times New Roman"/>
          <w:sz w:val="2"/>
          <w:szCs w:val="24"/>
        </w:rPr>
      </w:pPr>
    </w:p>
    <w:p w:rsidR="006504E4" w:rsidRPr="00F0556A" w:rsidRDefault="006504E4" w:rsidP="006504E4">
      <w:pPr>
        <w:spacing w:after="0" w:line="360" w:lineRule="auto"/>
        <w:jc w:val="both"/>
        <w:rPr>
          <w:rFonts w:ascii="Times New Roman" w:eastAsia="Calibri" w:hAnsi="Times New Roman" w:cs="Times New Roman"/>
          <w:sz w:val="16"/>
          <w:szCs w:val="24"/>
        </w:rPr>
      </w:pPr>
    </w:p>
    <w:p w:rsidR="00F0556A" w:rsidRPr="00F0556A" w:rsidRDefault="00F0556A" w:rsidP="00F0556A">
      <w:pPr>
        <w:spacing w:after="0"/>
        <w:rPr>
          <w:rFonts w:ascii="Times New Roman" w:hAnsi="Times New Roman" w:cs="Times New Roman"/>
          <w:b/>
          <w:bCs/>
          <w:sz w:val="24"/>
          <w:szCs w:val="24"/>
        </w:rPr>
      </w:pPr>
      <w:r w:rsidRPr="00F0556A">
        <w:rPr>
          <w:rFonts w:ascii="Times New Roman" w:hAnsi="Times New Roman" w:cs="Times New Roman"/>
          <w:b/>
          <w:bCs/>
          <w:sz w:val="24"/>
          <w:szCs w:val="24"/>
        </w:rPr>
        <w:t>III.</w:t>
      </w:r>
      <w:r w:rsidRPr="00F0556A">
        <w:rPr>
          <w:rFonts w:ascii="Times New Roman" w:hAnsi="Times New Roman" w:cs="Times New Roman"/>
          <w:b/>
          <w:bCs/>
          <w:sz w:val="24"/>
          <w:szCs w:val="24"/>
        </w:rPr>
        <w:tab/>
        <w:t>MARKET STUDY AND PLANT CAPACITY</w:t>
      </w:r>
    </w:p>
    <w:p w:rsidR="00F0556A" w:rsidRPr="00F0556A" w:rsidRDefault="00F0556A" w:rsidP="00F0556A">
      <w:pPr>
        <w:spacing w:after="0"/>
        <w:rPr>
          <w:rFonts w:ascii="Times New Roman" w:hAnsi="Times New Roman" w:cs="Times New Roman"/>
          <w:b/>
          <w:bCs/>
          <w:sz w:val="24"/>
          <w:szCs w:val="24"/>
        </w:rPr>
      </w:pPr>
    </w:p>
    <w:p w:rsidR="00F0556A" w:rsidRPr="00F0556A" w:rsidRDefault="00F0556A" w:rsidP="00F0556A">
      <w:pPr>
        <w:spacing w:after="0"/>
        <w:rPr>
          <w:rFonts w:ascii="Times New Roman" w:hAnsi="Times New Roman" w:cs="Times New Roman"/>
          <w:b/>
          <w:bCs/>
          <w:sz w:val="24"/>
          <w:szCs w:val="24"/>
        </w:rPr>
      </w:pPr>
      <w:r w:rsidRPr="00F0556A">
        <w:rPr>
          <w:rFonts w:ascii="Times New Roman" w:hAnsi="Times New Roman" w:cs="Times New Roman"/>
          <w:b/>
          <w:bCs/>
          <w:sz w:val="24"/>
          <w:szCs w:val="24"/>
        </w:rPr>
        <w:t xml:space="preserve">A.  </w:t>
      </w:r>
      <w:r w:rsidRPr="00F0556A">
        <w:rPr>
          <w:rFonts w:ascii="Times New Roman" w:hAnsi="Times New Roman" w:cs="Times New Roman"/>
          <w:b/>
          <w:bCs/>
          <w:sz w:val="24"/>
          <w:szCs w:val="24"/>
        </w:rPr>
        <w:tab/>
        <w:t>MARKET STUDY</w:t>
      </w:r>
    </w:p>
    <w:p w:rsidR="00F0556A" w:rsidRPr="00F0556A" w:rsidRDefault="00F0556A" w:rsidP="00F0556A">
      <w:pPr>
        <w:spacing w:after="0"/>
        <w:jc w:val="both"/>
        <w:rPr>
          <w:rFonts w:ascii="Times New Roman" w:hAnsi="Times New Roman" w:cs="Times New Roman"/>
          <w:sz w:val="24"/>
          <w:szCs w:val="24"/>
        </w:rPr>
      </w:pPr>
    </w:p>
    <w:p w:rsidR="00F0556A" w:rsidRPr="00F0556A" w:rsidRDefault="00F0556A" w:rsidP="00F0556A">
      <w:pPr>
        <w:spacing w:after="0"/>
        <w:jc w:val="both"/>
        <w:rPr>
          <w:rFonts w:ascii="Times New Roman" w:hAnsi="Times New Roman" w:cs="Times New Roman"/>
          <w:b/>
          <w:bCs/>
          <w:sz w:val="24"/>
          <w:szCs w:val="24"/>
        </w:rPr>
      </w:pPr>
      <w:r w:rsidRPr="00F0556A">
        <w:rPr>
          <w:rFonts w:ascii="Times New Roman" w:hAnsi="Times New Roman" w:cs="Times New Roman"/>
          <w:b/>
          <w:bCs/>
          <w:sz w:val="24"/>
          <w:szCs w:val="24"/>
        </w:rPr>
        <w:t xml:space="preserve">1.  </w:t>
      </w:r>
      <w:r w:rsidRPr="00F0556A">
        <w:rPr>
          <w:rFonts w:ascii="Times New Roman" w:hAnsi="Times New Roman" w:cs="Times New Roman"/>
          <w:b/>
          <w:bCs/>
          <w:sz w:val="24"/>
          <w:szCs w:val="24"/>
        </w:rPr>
        <w:tab/>
        <w:t>Past Supply and Present Demand</w:t>
      </w:r>
    </w:p>
    <w:p w:rsidR="00F0556A" w:rsidRPr="00F0556A" w:rsidRDefault="00F0556A" w:rsidP="00F0556A">
      <w:pPr>
        <w:spacing w:after="0"/>
        <w:jc w:val="both"/>
        <w:rPr>
          <w:rFonts w:ascii="Times New Roman" w:hAnsi="Times New Roman" w:cs="Times New Roman"/>
          <w:sz w:val="24"/>
          <w:szCs w:val="24"/>
        </w:rPr>
      </w:pPr>
    </w:p>
    <w:p w:rsidR="00F0556A" w:rsidRPr="00F0556A" w:rsidRDefault="00F0556A" w:rsidP="00F0556A">
      <w:pPr>
        <w:spacing w:after="0"/>
        <w:jc w:val="both"/>
        <w:rPr>
          <w:rFonts w:ascii="Times New Roman" w:hAnsi="Times New Roman" w:cs="Times New Roman"/>
          <w:sz w:val="2"/>
          <w:szCs w:val="24"/>
        </w:rPr>
      </w:pPr>
    </w:p>
    <w:p w:rsidR="00F0556A" w:rsidRPr="00F0556A" w:rsidRDefault="00F0556A" w:rsidP="00F0556A">
      <w:pPr>
        <w:spacing w:after="0" w:line="360" w:lineRule="auto"/>
        <w:jc w:val="both"/>
        <w:rPr>
          <w:rFonts w:ascii="Times New Roman" w:hAnsi="Times New Roman" w:cs="Times New Roman"/>
          <w:iCs/>
          <w:sz w:val="24"/>
          <w:szCs w:val="24"/>
        </w:rPr>
      </w:pPr>
      <w:r w:rsidRPr="00F0556A">
        <w:rPr>
          <w:rFonts w:ascii="Times New Roman" w:hAnsi="Times New Roman" w:cs="Times New Roman"/>
          <w:iCs/>
          <w:sz w:val="24"/>
          <w:szCs w:val="24"/>
        </w:rPr>
        <w:t>Lemonade</w:t>
      </w:r>
      <w:r w:rsidR="00696F27">
        <w:rPr>
          <w:rFonts w:ascii="Times New Roman" w:hAnsi="Times New Roman" w:cs="Times New Roman"/>
          <w:iCs/>
          <w:sz w:val="24"/>
          <w:szCs w:val="24"/>
        </w:rPr>
        <w:t xml:space="preserve">, which is a lemon flavored </w:t>
      </w:r>
      <w:r w:rsidRPr="00F0556A">
        <w:rPr>
          <w:rFonts w:ascii="Times New Roman" w:hAnsi="Times New Roman" w:cs="Times New Roman"/>
          <w:iCs/>
          <w:sz w:val="24"/>
          <w:szCs w:val="24"/>
        </w:rPr>
        <w:t xml:space="preserve">soft </w:t>
      </w:r>
      <w:r w:rsidR="00696F27" w:rsidRPr="00F0556A">
        <w:rPr>
          <w:rFonts w:ascii="Times New Roman" w:hAnsi="Times New Roman" w:cs="Times New Roman"/>
          <w:iCs/>
          <w:sz w:val="24"/>
          <w:szCs w:val="24"/>
        </w:rPr>
        <w:t>drink,</w:t>
      </w:r>
      <w:r w:rsidRPr="00F0556A">
        <w:rPr>
          <w:rFonts w:ascii="Times New Roman" w:hAnsi="Times New Roman" w:cs="Times New Roman"/>
          <w:iCs/>
          <w:sz w:val="24"/>
          <w:szCs w:val="24"/>
        </w:rPr>
        <w:t xml:space="preserve"> is relatively unknown in Ethiopia.  However, the existence of a substantial soft-drinks market already in the country shows that there is a market potential for this product as well.</w:t>
      </w:r>
    </w:p>
    <w:p w:rsidR="00F0556A" w:rsidRPr="00F0556A" w:rsidRDefault="00F0556A" w:rsidP="00F0556A">
      <w:pPr>
        <w:spacing w:after="0"/>
        <w:jc w:val="both"/>
        <w:rPr>
          <w:rFonts w:ascii="Times New Roman" w:hAnsi="Times New Roman" w:cs="Times New Roman"/>
          <w:sz w:val="24"/>
          <w:szCs w:val="24"/>
        </w:rPr>
      </w:pPr>
    </w:p>
    <w:p w:rsidR="00F0556A" w:rsidRPr="00F0556A" w:rsidRDefault="00F0556A" w:rsidP="00F0556A">
      <w:p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 xml:space="preserve">Demand for </w:t>
      </w:r>
      <w:r w:rsidRPr="00F0556A">
        <w:rPr>
          <w:rFonts w:ascii="Times New Roman" w:hAnsi="Times New Roman" w:cs="Times New Roman"/>
          <w:iCs/>
          <w:sz w:val="24"/>
          <w:szCs w:val="24"/>
        </w:rPr>
        <w:t xml:space="preserve">soft drinks </w:t>
      </w:r>
      <w:r w:rsidRPr="00F0556A">
        <w:rPr>
          <w:rFonts w:ascii="Times New Roman" w:hAnsi="Times New Roman" w:cs="Times New Roman"/>
          <w:sz w:val="24"/>
          <w:szCs w:val="24"/>
        </w:rPr>
        <w:t>in Ethiopia is met mainly through domestic production.  Imported items are few and of insignificant volume while its distribution is limited in certain high level hotels and supermarkets and much of its consumption is confined to foreigners.  The domestic suppliers were for a long time a few public sector companies, formerly called:</w:t>
      </w:r>
    </w:p>
    <w:p w:rsidR="00F0556A" w:rsidRPr="00F0556A" w:rsidRDefault="00F0556A" w:rsidP="00F0556A">
      <w:pPr>
        <w:spacing w:after="0" w:line="360" w:lineRule="auto"/>
        <w:jc w:val="both"/>
        <w:rPr>
          <w:rFonts w:ascii="Times New Roman" w:hAnsi="Times New Roman" w:cs="Times New Roman"/>
          <w:sz w:val="12"/>
          <w:szCs w:val="24"/>
        </w:rPr>
      </w:pPr>
    </w:p>
    <w:p w:rsidR="00F0556A" w:rsidRPr="00F0556A" w:rsidRDefault="00F0556A" w:rsidP="00F0556A">
      <w:pPr>
        <w:numPr>
          <w:ilvl w:val="0"/>
          <w:numId w:val="9"/>
        </w:num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Addis Soft Drinks</w:t>
      </w:r>
    </w:p>
    <w:p w:rsidR="00F0556A" w:rsidRPr="00F0556A" w:rsidRDefault="00F0556A" w:rsidP="00F0556A">
      <w:pPr>
        <w:numPr>
          <w:ilvl w:val="0"/>
          <w:numId w:val="9"/>
        </w:num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 xml:space="preserve">Abay Mesk Soft Drinks, </w:t>
      </w:r>
    </w:p>
    <w:p w:rsidR="00F0556A" w:rsidRPr="00F0556A" w:rsidRDefault="00F0556A" w:rsidP="00F0556A">
      <w:pPr>
        <w:numPr>
          <w:ilvl w:val="0"/>
          <w:numId w:val="9"/>
        </w:num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Dire Dawa Soft Drinks, and</w:t>
      </w:r>
    </w:p>
    <w:p w:rsidR="00F0556A" w:rsidRPr="00F0556A" w:rsidRDefault="00F0556A" w:rsidP="00F0556A">
      <w:pPr>
        <w:numPr>
          <w:ilvl w:val="0"/>
          <w:numId w:val="9"/>
        </w:num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Gondar Soft Drinks.</w:t>
      </w:r>
    </w:p>
    <w:p w:rsidR="00F0556A" w:rsidRPr="00F0556A" w:rsidRDefault="00F0556A" w:rsidP="00F0556A">
      <w:pPr>
        <w:spacing w:after="0" w:line="360" w:lineRule="auto"/>
        <w:jc w:val="both"/>
        <w:rPr>
          <w:rFonts w:ascii="Times New Roman" w:hAnsi="Times New Roman" w:cs="Times New Roman"/>
          <w:sz w:val="24"/>
          <w:szCs w:val="24"/>
        </w:rPr>
      </w:pPr>
    </w:p>
    <w:p w:rsidR="00F0556A" w:rsidRPr="00F0556A" w:rsidRDefault="00F0556A" w:rsidP="00F0556A">
      <w:p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 xml:space="preserve">Presently, all of them are privatized and their ownership belongs to Moha Soft Drinks Industry S.C, a franchised company of Pepsi-Cola International; and East African Bottling S.C, a franchised Company of Coca-Cola International.  There was one additional private company named Summit Partners which had been manufacturing Schweppes Pineapple, Tonic and Canada Dry, under a franchise agreement with Cadbury-Schweppes.  However, in 2003 it terminated producing Schweppes products and lately the plant was bought by MOHA Soft Drinks which </w:t>
      </w:r>
      <w:r w:rsidRPr="00F0556A">
        <w:rPr>
          <w:rFonts w:ascii="Times New Roman" w:hAnsi="Times New Roman" w:cs="Times New Roman"/>
          <w:sz w:val="24"/>
          <w:szCs w:val="24"/>
        </w:rPr>
        <w:lastRenderedPageBreak/>
        <w:t xml:space="preserve">tremendously increased the production capacity and market share of MOHA Soft Drinks Industry S.C. </w:t>
      </w:r>
    </w:p>
    <w:p w:rsidR="00F0556A" w:rsidRPr="00F0556A" w:rsidRDefault="00F0556A" w:rsidP="00F0556A">
      <w:pPr>
        <w:spacing w:after="0" w:line="360" w:lineRule="auto"/>
        <w:jc w:val="both"/>
        <w:rPr>
          <w:rFonts w:ascii="Times New Roman" w:hAnsi="Times New Roman" w:cs="Times New Roman"/>
          <w:sz w:val="16"/>
          <w:szCs w:val="16"/>
        </w:rPr>
      </w:pPr>
    </w:p>
    <w:p w:rsidR="00F0556A" w:rsidRPr="00F0556A" w:rsidRDefault="00696F27" w:rsidP="00F055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3</w:t>
      </w:r>
      <w:r w:rsidR="00F0556A" w:rsidRPr="00F0556A">
        <w:rPr>
          <w:rFonts w:ascii="Times New Roman" w:hAnsi="Times New Roman" w:cs="Times New Roman"/>
          <w:sz w:val="24"/>
          <w:szCs w:val="24"/>
        </w:rPr>
        <w:t>.1 shows the production volume of lemonade by all local producers in a ten years period of time (2001 - 2010).</w:t>
      </w:r>
    </w:p>
    <w:p w:rsidR="00F0556A" w:rsidRPr="00696F27" w:rsidRDefault="00F0556A" w:rsidP="00F0556A">
      <w:pPr>
        <w:spacing w:after="0"/>
        <w:jc w:val="both"/>
        <w:rPr>
          <w:rFonts w:ascii="Times New Roman" w:hAnsi="Times New Roman" w:cs="Times New Roman"/>
          <w:sz w:val="2"/>
          <w:szCs w:val="24"/>
        </w:rPr>
      </w:pPr>
    </w:p>
    <w:p w:rsidR="00F0556A" w:rsidRPr="00F0556A" w:rsidRDefault="00F0556A" w:rsidP="00F0556A">
      <w:pPr>
        <w:spacing w:after="0"/>
        <w:jc w:val="both"/>
        <w:rPr>
          <w:rFonts w:ascii="Times New Roman" w:hAnsi="Times New Roman" w:cs="Times New Roman"/>
          <w:sz w:val="16"/>
          <w:szCs w:val="16"/>
        </w:rPr>
      </w:pPr>
    </w:p>
    <w:p w:rsidR="00F0556A" w:rsidRPr="00F0556A" w:rsidRDefault="00696F27" w:rsidP="00F0556A">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Table 3</w:t>
      </w:r>
      <w:r w:rsidR="00F0556A" w:rsidRPr="00F0556A">
        <w:rPr>
          <w:rFonts w:ascii="Times New Roman" w:hAnsi="Times New Roman" w:cs="Times New Roman"/>
          <w:b/>
          <w:bCs/>
          <w:sz w:val="24"/>
          <w:szCs w:val="24"/>
          <w:u w:val="single"/>
        </w:rPr>
        <w:t>.1</w:t>
      </w:r>
    </w:p>
    <w:p w:rsidR="00F0556A" w:rsidRPr="00F0556A" w:rsidRDefault="00F0556A" w:rsidP="00F0556A">
      <w:pPr>
        <w:spacing w:after="0"/>
        <w:jc w:val="center"/>
        <w:rPr>
          <w:rFonts w:ascii="Times New Roman" w:hAnsi="Times New Roman" w:cs="Times New Roman"/>
          <w:b/>
          <w:bCs/>
          <w:sz w:val="24"/>
          <w:szCs w:val="24"/>
          <w:u w:val="single"/>
        </w:rPr>
      </w:pPr>
      <w:r w:rsidRPr="00F0556A">
        <w:rPr>
          <w:rFonts w:ascii="Times New Roman" w:hAnsi="Times New Roman" w:cs="Times New Roman"/>
          <w:b/>
          <w:bCs/>
          <w:sz w:val="24"/>
          <w:szCs w:val="24"/>
          <w:u w:val="single"/>
        </w:rPr>
        <w:t>DOMESTIC PRODUCTION OF CARBONATED BEVERAGES</w:t>
      </w:r>
    </w:p>
    <w:p w:rsidR="00F0556A" w:rsidRPr="00F0556A" w:rsidRDefault="00F0556A" w:rsidP="00F0556A">
      <w:pPr>
        <w:spacing w:after="0"/>
        <w:jc w:val="center"/>
        <w:rPr>
          <w:rFonts w:ascii="Times New Roman" w:hAnsi="Times New Roman" w:cs="Times New Roman"/>
          <w:b/>
          <w:bCs/>
          <w:sz w:val="16"/>
          <w:szCs w:val="16"/>
          <w:u w:val="single"/>
        </w:rPr>
      </w:pPr>
    </w:p>
    <w:p w:rsidR="00F0556A" w:rsidRPr="00F0556A" w:rsidRDefault="00F0556A" w:rsidP="00F0556A">
      <w:pPr>
        <w:spacing w:after="0"/>
        <w:jc w:val="center"/>
        <w:rPr>
          <w:rFonts w:ascii="Times New Roman" w:hAnsi="Times New Roman" w:cs="Times New Roman"/>
          <w:b/>
          <w:bCs/>
          <w:sz w:val="14"/>
          <w:szCs w:val="24"/>
          <w:u w:val="single"/>
        </w:rPr>
      </w:pPr>
    </w:p>
    <w:tbl>
      <w:tblPr>
        <w:tblW w:w="4073" w:type="dxa"/>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553"/>
      </w:tblGrid>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jc w:val="center"/>
              <w:rPr>
                <w:rFonts w:ascii="Times New Roman" w:hAnsi="Times New Roman" w:cs="Times New Roman"/>
                <w:b/>
                <w:bCs/>
                <w:color w:val="000000"/>
                <w:sz w:val="24"/>
                <w:szCs w:val="24"/>
                <w:lang w:eastAsia="zh-CN"/>
              </w:rPr>
            </w:pPr>
            <w:r w:rsidRPr="00F0556A">
              <w:rPr>
                <w:rFonts w:ascii="Times New Roman" w:hAnsi="Times New Roman" w:cs="Times New Roman"/>
                <w:b/>
                <w:bCs/>
                <w:color w:val="000000"/>
                <w:sz w:val="24"/>
                <w:szCs w:val="24"/>
                <w:lang w:eastAsia="zh-CN"/>
              </w:rPr>
              <w:t>Year</w:t>
            </w:r>
          </w:p>
        </w:tc>
        <w:tc>
          <w:tcPr>
            <w:tcW w:w="1553" w:type="dxa"/>
            <w:shd w:val="clear" w:color="auto" w:fill="auto"/>
            <w:noWrap/>
            <w:vAlign w:val="bottom"/>
            <w:hideMark/>
          </w:tcPr>
          <w:p w:rsidR="00F0556A" w:rsidRPr="00F0556A" w:rsidRDefault="00F0556A" w:rsidP="006171F4">
            <w:pPr>
              <w:spacing w:after="0"/>
              <w:jc w:val="center"/>
              <w:rPr>
                <w:rFonts w:ascii="Times New Roman" w:hAnsi="Times New Roman" w:cs="Times New Roman"/>
                <w:b/>
                <w:bCs/>
                <w:color w:val="000000"/>
                <w:sz w:val="24"/>
                <w:szCs w:val="24"/>
                <w:lang w:eastAsia="zh-CN"/>
              </w:rPr>
            </w:pPr>
            <w:r w:rsidRPr="00F0556A">
              <w:rPr>
                <w:rFonts w:ascii="Times New Roman" w:hAnsi="Times New Roman" w:cs="Times New Roman"/>
                <w:b/>
                <w:bCs/>
                <w:color w:val="000000"/>
                <w:sz w:val="24"/>
                <w:szCs w:val="24"/>
                <w:lang w:eastAsia="zh-CN"/>
              </w:rPr>
              <w:t>Production</w:t>
            </w:r>
          </w:p>
          <w:p w:rsidR="00F0556A" w:rsidRPr="00F0556A" w:rsidRDefault="00F0556A" w:rsidP="006171F4">
            <w:pPr>
              <w:spacing w:after="0"/>
              <w:jc w:val="center"/>
              <w:rPr>
                <w:rFonts w:ascii="Times New Roman" w:hAnsi="Times New Roman" w:cs="Times New Roman"/>
                <w:b/>
                <w:bCs/>
                <w:color w:val="000000"/>
                <w:sz w:val="24"/>
                <w:szCs w:val="24"/>
                <w:lang w:eastAsia="zh-CN"/>
              </w:rPr>
            </w:pPr>
            <w:r w:rsidRPr="00F0556A">
              <w:rPr>
                <w:rFonts w:ascii="Times New Roman" w:hAnsi="Times New Roman" w:cs="Times New Roman"/>
                <w:b/>
                <w:bCs/>
                <w:color w:val="000000"/>
                <w:sz w:val="24"/>
                <w:szCs w:val="24"/>
                <w:lang w:eastAsia="zh-CN"/>
              </w:rPr>
              <w:t>(H.L)</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2002/3</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994</w:t>
            </w:r>
            <w:r w:rsidR="006171F4">
              <w:rPr>
                <w:rFonts w:ascii="Times New Roman" w:hAnsi="Times New Roman" w:cs="Times New Roman"/>
                <w:bCs/>
                <w:color w:val="000000"/>
                <w:sz w:val="24"/>
                <w:szCs w:val="24"/>
                <w:lang w:eastAsia="zh-CN"/>
              </w:rPr>
              <w:t>,</w:t>
            </w:r>
            <w:r w:rsidRPr="00F0556A">
              <w:rPr>
                <w:rFonts w:ascii="Times New Roman" w:hAnsi="Times New Roman" w:cs="Times New Roman"/>
                <w:bCs/>
                <w:color w:val="000000"/>
                <w:sz w:val="24"/>
                <w:szCs w:val="24"/>
                <w:lang w:eastAsia="zh-CN"/>
              </w:rPr>
              <w:t>981</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2003/4</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1,052,348</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2004/5</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1,557,016</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2005/6</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2,061,683</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2006/7</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978,415</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2007/8</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2,077,684</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2008/9</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1,858,143</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2009/10</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3,224,072</w:t>
            </w:r>
          </w:p>
        </w:tc>
      </w:tr>
      <w:tr w:rsidR="00F0556A" w:rsidRPr="00F0556A" w:rsidTr="00F0556A">
        <w:trPr>
          <w:trHeight w:val="300"/>
          <w:jc w:val="center"/>
        </w:trPr>
        <w:tc>
          <w:tcPr>
            <w:tcW w:w="2520" w:type="dxa"/>
            <w:shd w:val="clear" w:color="auto" w:fill="auto"/>
            <w:noWrap/>
            <w:vAlign w:val="bottom"/>
            <w:hideMark/>
          </w:tcPr>
          <w:p w:rsidR="00F0556A" w:rsidRPr="00F0556A" w:rsidRDefault="00F0556A" w:rsidP="00F0556A">
            <w:pPr>
              <w:spacing w:after="0"/>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20010/11</w:t>
            </w:r>
          </w:p>
        </w:tc>
        <w:tc>
          <w:tcPr>
            <w:tcW w:w="1553" w:type="dxa"/>
            <w:shd w:val="clear" w:color="auto" w:fill="auto"/>
            <w:noWrap/>
            <w:vAlign w:val="bottom"/>
            <w:hideMark/>
          </w:tcPr>
          <w:p w:rsidR="00F0556A" w:rsidRPr="00F0556A" w:rsidRDefault="00F0556A" w:rsidP="00D47ABE">
            <w:pPr>
              <w:spacing w:after="0"/>
              <w:jc w:val="right"/>
              <w:rPr>
                <w:rFonts w:ascii="Times New Roman" w:hAnsi="Times New Roman" w:cs="Times New Roman"/>
                <w:bCs/>
                <w:color w:val="000000"/>
                <w:sz w:val="24"/>
                <w:szCs w:val="24"/>
                <w:lang w:eastAsia="zh-CN"/>
              </w:rPr>
            </w:pPr>
            <w:r w:rsidRPr="00F0556A">
              <w:rPr>
                <w:rFonts w:ascii="Times New Roman" w:hAnsi="Times New Roman" w:cs="Times New Roman"/>
                <w:bCs/>
                <w:color w:val="000000"/>
                <w:sz w:val="24"/>
                <w:szCs w:val="24"/>
                <w:lang w:eastAsia="zh-CN"/>
              </w:rPr>
              <w:t>3,449,757</w:t>
            </w:r>
          </w:p>
        </w:tc>
      </w:tr>
    </w:tbl>
    <w:p w:rsidR="00F0556A" w:rsidRPr="00F0556A" w:rsidRDefault="00F0556A" w:rsidP="00F0556A">
      <w:pPr>
        <w:spacing w:after="0"/>
        <w:rPr>
          <w:rFonts w:ascii="Times New Roman" w:hAnsi="Times New Roman" w:cs="Times New Roman"/>
          <w:b/>
          <w:bCs/>
          <w:i/>
          <w:iCs/>
          <w:sz w:val="14"/>
          <w:szCs w:val="24"/>
        </w:rPr>
      </w:pPr>
    </w:p>
    <w:p w:rsidR="00F0556A" w:rsidRPr="00F0556A" w:rsidRDefault="00F0556A" w:rsidP="00F0556A">
      <w:pPr>
        <w:spacing w:after="0"/>
        <w:rPr>
          <w:rFonts w:ascii="Times New Roman" w:hAnsi="Times New Roman" w:cs="Times New Roman"/>
          <w:b/>
          <w:bCs/>
          <w:i/>
          <w:iCs/>
          <w:sz w:val="4"/>
          <w:szCs w:val="24"/>
        </w:rPr>
      </w:pPr>
    </w:p>
    <w:p w:rsidR="00D47ABE" w:rsidRDefault="00F0556A" w:rsidP="00F0556A">
      <w:pPr>
        <w:pStyle w:val="Heading6"/>
        <w:spacing w:before="0" w:line="240" w:lineRule="auto"/>
        <w:ind w:firstLine="720"/>
        <w:rPr>
          <w:rFonts w:ascii="Times New Roman" w:hAnsi="Times New Roman" w:cs="Times New Roman"/>
          <w:color w:val="auto"/>
        </w:rPr>
      </w:pPr>
      <w:r w:rsidRPr="001713AA">
        <w:rPr>
          <w:rFonts w:ascii="Times New Roman" w:hAnsi="Times New Roman" w:cs="Times New Roman"/>
          <w:b/>
          <w:i w:val="0"/>
          <w:color w:val="auto"/>
        </w:rPr>
        <w:t>Source</w:t>
      </w:r>
      <w:r w:rsidR="00D47ABE" w:rsidRPr="001713AA">
        <w:rPr>
          <w:rFonts w:ascii="Times New Roman" w:hAnsi="Times New Roman" w:cs="Times New Roman"/>
          <w:b/>
          <w:i w:val="0"/>
          <w:color w:val="auto"/>
        </w:rPr>
        <w:t>:</w:t>
      </w:r>
      <w:r w:rsidR="00D47ABE">
        <w:rPr>
          <w:rFonts w:ascii="Times New Roman" w:hAnsi="Times New Roman" w:cs="Times New Roman"/>
          <w:b/>
          <w:i w:val="0"/>
          <w:color w:val="auto"/>
        </w:rPr>
        <w:t xml:space="preserve"> -</w:t>
      </w:r>
      <w:r w:rsidRPr="001713AA">
        <w:rPr>
          <w:rFonts w:ascii="Times New Roman" w:hAnsi="Times New Roman" w:cs="Times New Roman"/>
          <w:color w:val="auto"/>
        </w:rPr>
        <w:t xml:space="preserve"> CSA</w:t>
      </w:r>
      <w:r w:rsidR="001713AA" w:rsidRPr="001713AA">
        <w:rPr>
          <w:rFonts w:ascii="Times New Roman" w:hAnsi="Times New Roman" w:cs="Times New Roman"/>
          <w:color w:val="auto"/>
        </w:rPr>
        <w:t xml:space="preserve">, Report on Medium &amp; Large Scale </w:t>
      </w:r>
      <w:r w:rsidRPr="001713AA">
        <w:rPr>
          <w:rFonts w:ascii="Times New Roman" w:hAnsi="Times New Roman" w:cs="Times New Roman"/>
          <w:color w:val="auto"/>
        </w:rPr>
        <w:t xml:space="preserve">Manufacturing </w:t>
      </w:r>
      <w:r w:rsidR="001713AA" w:rsidRPr="001713AA">
        <w:rPr>
          <w:rFonts w:ascii="Times New Roman" w:hAnsi="Times New Roman" w:cs="Times New Roman"/>
          <w:color w:val="auto"/>
        </w:rPr>
        <w:t xml:space="preserve">and </w:t>
      </w:r>
      <w:r w:rsidRPr="001713AA">
        <w:rPr>
          <w:rFonts w:ascii="Times New Roman" w:hAnsi="Times New Roman" w:cs="Times New Roman"/>
          <w:color w:val="auto"/>
        </w:rPr>
        <w:t>Electricity Industries</w:t>
      </w:r>
    </w:p>
    <w:p w:rsidR="00F0556A" w:rsidRPr="001713AA" w:rsidRDefault="00D47ABE" w:rsidP="00F0556A">
      <w:pPr>
        <w:pStyle w:val="Heading6"/>
        <w:spacing w:before="0" w:line="240" w:lineRule="auto"/>
        <w:ind w:firstLine="720"/>
        <w:rPr>
          <w:rFonts w:ascii="Times New Roman" w:hAnsi="Times New Roman" w:cs="Times New Roman"/>
          <w:b/>
          <w:bCs/>
          <w:color w:val="auto"/>
          <w:sz w:val="18"/>
          <w:szCs w:val="18"/>
        </w:rPr>
      </w:pPr>
      <w:r>
        <w:rPr>
          <w:rFonts w:ascii="Times New Roman" w:hAnsi="Times New Roman" w:cs="Times New Roman"/>
          <w:color w:val="auto"/>
        </w:rPr>
        <w:t xml:space="preserve">               </w:t>
      </w:r>
      <w:r w:rsidR="001713AA" w:rsidRPr="001713AA">
        <w:rPr>
          <w:rFonts w:ascii="Times New Roman" w:hAnsi="Times New Roman" w:cs="Times New Roman"/>
          <w:color w:val="auto"/>
        </w:rPr>
        <w:t xml:space="preserve"> Survey</w:t>
      </w:r>
      <w:r w:rsidR="001713AA" w:rsidRPr="001713AA">
        <w:rPr>
          <w:rFonts w:ascii="Times New Roman" w:hAnsi="Times New Roman" w:cs="Times New Roman"/>
          <w:color w:val="auto"/>
          <w:sz w:val="18"/>
          <w:szCs w:val="18"/>
        </w:rPr>
        <w:t>.</w:t>
      </w:r>
    </w:p>
    <w:p w:rsidR="00F0556A" w:rsidRPr="00F0556A" w:rsidRDefault="00F0556A" w:rsidP="00F0556A">
      <w:pPr>
        <w:spacing w:after="0"/>
        <w:jc w:val="both"/>
        <w:rPr>
          <w:rFonts w:ascii="Times New Roman" w:hAnsi="Times New Roman" w:cs="Times New Roman"/>
          <w:sz w:val="24"/>
          <w:szCs w:val="24"/>
        </w:rPr>
      </w:pPr>
    </w:p>
    <w:p w:rsidR="00F0556A" w:rsidRDefault="00B850DF" w:rsidP="00F055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Scrutiny of Table 3</w:t>
      </w:r>
      <w:r w:rsidR="00F0556A" w:rsidRPr="00F0556A">
        <w:rPr>
          <w:rFonts w:ascii="Times New Roman" w:hAnsi="Times New Roman" w:cs="Times New Roman"/>
          <w:sz w:val="24"/>
          <w:szCs w:val="24"/>
        </w:rPr>
        <w:t xml:space="preserve">.1 above reveals that production of soft drink, </w:t>
      </w:r>
      <w:r w:rsidR="0011317B">
        <w:rPr>
          <w:rFonts w:ascii="Times New Roman" w:hAnsi="Times New Roman" w:cs="Times New Roman"/>
          <w:sz w:val="24"/>
          <w:szCs w:val="24"/>
        </w:rPr>
        <w:t>which was about 1 million hecto</w:t>
      </w:r>
      <w:r w:rsidR="00F0556A">
        <w:rPr>
          <w:rFonts w:ascii="Times New Roman" w:hAnsi="Times New Roman" w:cs="Times New Roman"/>
          <w:sz w:val="24"/>
          <w:szCs w:val="24"/>
        </w:rPr>
        <w:t xml:space="preserve">liters in </w:t>
      </w:r>
      <w:r w:rsidR="006171F4">
        <w:rPr>
          <w:rFonts w:ascii="Times New Roman" w:hAnsi="Times New Roman" w:cs="Times New Roman"/>
          <w:sz w:val="24"/>
          <w:szCs w:val="24"/>
        </w:rPr>
        <w:t>2002/3, has</w:t>
      </w:r>
      <w:r w:rsidR="00F0556A" w:rsidRPr="00F0556A">
        <w:rPr>
          <w:rFonts w:ascii="Times New Roman" w:hAnsi="Times New Roman" w:cs="Times New Roman"/>
          <w:sz w:val="24"/>
          <w:szCs w:val="24"/>
        </w:rPr>
        <w:t xml:space="preserve"> surged up two fold to in four years time </w:t>
      </w:r>
      <w:r w:rsidR="0011317B">
        <w:rPr>
          <w:rFonts w:ascii="Times New Roman" w:hAnsi="Times New Roman" w:cs="Times New Roman"/>
          <w:sz w:val="24"/>
          <w:szCs w:val="24"/>
        </w:rPr>
        <w:t>and reach about 2 million hecto</w:t>
      </w:r>
      <w:r w:rsidR="00F0556A" w:rsidRPr="00F0556A">
        <w:rPr>
          <w:rFonts w:ascii="Times New Roman" w:hAnsi="Times New Roman" w:cs="Times New Roman"/>
          <w:sz w:val="24"/>
          <w:szCs w:val="24"/>
        </w:rPr>
        <w:t xml:space="preserve">liters in 2005/6.  Though a slight decline </w:t>
      </w:r>
      <w:r w:rsidR="006171F4">
        <w:rPr>
          <w:rFonts w:ascii="Times New Roman" w:hAnsi="Times New Roman" w:cs="Times New Roman"/>
          <w:sz w:val="24"/>
          <w:szCs w:val="24"/>
        </w:rPr>
        <w:t xml:space="preserve">is observed </w:t>
      </w:r>
      <w:r w:rsidR="00F0556A" w:rsidRPr="00F0556A">
        <w:rPr>
          <w:rFonts w:ascii="Times New Roman" w:hAnsi="Times New Roman" w:cs="Times New Roman"/>
          <w:sz w:val="24"/>
          <w:szCs w:val="24"/>
        </w:rPr>
        <w:t>in</w:t>
      </w:r>
      <w:r w:rsidR="006171F4">
        <w:rPr>
          <w:rFonts w:ascii="Times New Roman" w:hAnsi="Times New Roman" w:cs="Times New Roman"/>
          <w:sz w:val="24"/>
          <w:szCs w:val="24"/>
        </w:rPr>
        <w:t xml:space="preserve"> the</w:t>
      </w:r>
      <w:r w:rsidR="00F0556A" w:rsidRPr="00F0556A">
        <w:rPr>
          <w:rFonts w:ascii="Times New Roman" w:hAnsi="Times New Roman" w:cs="Times New Roman"/>
          <w:sz w:val="24"/>
          <w:szCs w:val="24"/>
        </w:rPr>
        <w:t xml:space="preserve"> subsequent year, the previous period highest volume of production had been regained in 2007/8.  Since 2008/9, wherein the national income has been registering a positive growth, the production of </w:t>
      </w:r>
      <w:r w:rsidR="006171F4">
        <w:rPr>
          <w:rFonts w:ascii="Times New Roman" w:hAnsi="Times New Roman" w:cs="Times New Roman"/>
          <w:sz w:val="24"/>
          <w:szCs w:val="24"/>
        </w:rPr>
        <w:t>soft drinks has</w:t>
      </w:r>
      <w:r w:rsidR="00F0556A" w:rsidRPr="00F0556A">
        <w:rPr>
          <w:rFonts w:ascii="Times New Roman" w:hAnsi="Times New Roman" w:cs="Times New Roman"/>
          <w:sz w:val="24"/>
          <w:szCs w:val="24"/>
        </w:rPr>
        <w:t xml:space="preserve"> also increased with a mean </w:t>
      </w:r>
      <w:r w:rsidR="006171F4">
        <w:rPr>
          <w:rFonts w:ascii="Times New Roman" w:hAnsi="Times New Roman" w:cs="Times New Roman"/>
          <w:sz w:val="24"/>
          <w:szCs w:val="24"/>
        </w:rPr>
        <w:t>annual growth rate of 26% to 3.4</w:t>
      </w:r>
      <w:r w:rsidR="0011317B">
        <w:rPr>
          <w:rFonts w:ascii="Times New Roman" w:hAnsi="Times New Roman" w:cs="Times New Roman"/>
          <w:sz w:val="24"/>
          <w:szCs w:val="24"/>
        </w:rPr>
        <w:t xml:space="preserve"> million hecto</w:t>
      </w:r>
      <w:r w:rsidR="00F0556A" w:rsidRPr="00F0556A">
        <w:rPr>
          <w:rFonts w:ascii="Times New Roman" w:hAnsi="Times New Roman" w:cs="Times New Roman"/>
          <w:sz w:val="24"/>
          <w:szCs w:val="24"/>
        </w:rPr>
        <w:t>liter in 2010/11</w:t>
      </w:r>
      <w:r w:rsidR="006171F4">
        <w:rPr>
          <w:rFonts w:ascii="Times New Roman" w:hAnsi="Times New Roman" w:cs="Times New Roman"/>
          <w:sz w:val="24"/>
          <w:szCs w:val="24"/>
        </w:rPr>
        <w:t>.</w:t>
      </w:r>
    </w:p>
    <w:p w:rsidR="00BC0D73" w:rsidRPr="00F0556A" w:rsidRDefault="00BC0D73" w:rsidP="00F0556A">
      <w:pPr>
        <w:spacing w:after="0" w:line="360" w:lineRule="auto"/>
        <w:jc w:val="both"/>
        <w:rPr>
          <w:rFonts w:ascii="Times New Roman" w:hAnsi="Times New Roman" w:cs="Times New Roman"/>
          <w:sz w:val="24"/>
          <w:szCs w:val="24"/>
        </w:rPr>
      </w:pPr>
    </w:p>
    <w:p w:rsidR="00F0556A" w:rsidRPr="00F0556A" w:rsidRDefault="00F0556A" w:rsidP="00F0556A">
      <w:p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The per capita consumption that derives from the recently attained level of production (</w:t>
      </w:r>
      <w:r w:rsidR="006171F4">
        <w:rPr>
          <w:rFonts w:ascii="Times New Roman" w:hAnsi="Times New Roman" w:cs="Times New Roman"/>
          <w:sz w:val="24"/>
          <w:szCs w:val="24"/>
        </w:rPr>
        <w:t xml:space="preserve">3.4 </w:t>
      </w:r>
      <w:r w:rsidRPr="00F0556A">
        <w:rPr>
          <w:rFonts w:ascii="Times New Roman" w:hAnsi="Times New Roman" w:cs="Times New Roman"/>
          <w:sz w:val="24"/>
          <w:szCs w:val="24"/>
        </w:rPr>
        <w:t xml:space="preserve">million hector liters) is 4.6 liters of soft drink, which is low by any standard.  Assuming that the past growth of production was a responses of a parallel growth in demand, the per capital consumption of 5.8 </w:t>
      </w:r>
      <w:r w:rsidR="006171F4" w:rsidRPr="00F0556A">
        <w:rPr>
          <w:rFonts w:ascii="Times New Roman" w:hAnsi="Times New Roman" w:cs="Times New Roman"/>
          <w:sz w:val="24"/>
          <w:szCs w:val="24"/>
        </w:rPr>
        <w:t>liter</w:t>
      </w:r>
      <w:r w:rsidR="0011317B">
        <w:rPr>
          <w:rFonts w:ascii="Times New Roman" w:hAnsi="Times New Roman" w:cs="Times New Roman"/>
          <w:sz w:val="24"/>
          <w:szCs w:val="24"/>
        </w:rPr>
        <w:t xml:space="preserve"> (0.058 hl</w:t>
      </w:r>
      <w:r w:rsidRPr="00F0556A">
        <w:rPr>
          <w:rFonts w:ascii="Times New Roman" w:hAnsi="Times New Roman" w:cs="Times New Roman"/>
          <w:sz w:val="24"/>
          <w:szCs w:val="24"/>
        </w:rPr>
        <w:t xml:space="preserve">) would reasonably represent effective demand, thus, the present demand for soft drink in Ethiopia would amount </w:t>
      </w:r>
      <w:r w:rsidR="006171F4">
        <w:rPr>
          <w:rFonts w:ascii="Times New Roman" w:hAnsi="Times New Roman" w:cs="Times New Roman"/>
          <w:sz w:val="24"/>
          <w:szCs w:val="24"/>
        </w:rPr>
        <w:t>to</w:t>
      </w:r>
      <w:r w:rsidR="0011317B">
        <w:rPr>
          <w:rFonts w:ascii="Times New Roman" w:hAnsi="Times New Roman" w:cs="Times New Roman"/>
          <w:sz w:val="24"/>
          <w:szCs w:val="24"/>
        </w:rPr>
        <w:t xml:space="preserve"> 4.4 million hecto</w:t>
      </w:r>
      <w:r w:rsidRPr="00F0556A">
        <w:rPr>
          <w:rFonts w:ascii="Times New Roman" w:hAnsi="Times New Roman" w:cs="Times New Roman"/>
          <w:sz w:val="24"/>
          <w:szCs w:val="24"/>
        </w:rPr>
        <w:t xml:space="preserve">liters. Moreover, </w:t>
      </w:r>
      <w:r w:rsidRPr="00F0556A">
        <w:rPr>
          <w:rFonts w:ascii="Times New Roman" w:hAnsi="Times New Roman" w:cs="Times New Roman"/>
          <w:sz w:val="24"/>
          <w:szCs w:val="24"/>
        </w:rPr>
        <w:lastRenderedPageBreak/>
        <w:t>assuming that lemonade can capture 10% of the soft drink market the present demand for lemonade is estimated at 440,000 hect</w:t>
      </w:r>
      <w:r w:rsidR="0011317B">
        <w:rPr>
          <w:rFonts w:ascii="Times New Roman" w:hAnsi="Times New Roman" w:cs="Times New Roman"/>
          <w:sz w:val="24"/>
          <w:szCs w:val="24"/>
        </w:rPr>
        <w:t>o</w:t>
      </w:r>
      <w:r w:rsidRPr="00F0556A">
        <w:rPr>
          <w:rFonts w:ascii="Times New Roman" w:hAnsi="Times New Roman" w:cs="Times New Roman"/>
          <w:sz w:val="24"/>
          <w:szCs w:val="24"/>
        </w:rPr>
        <w:t xml:space="preserve">liters. </w:t>
      </w:r>
    </w:p>
    <w:p w:rsidR="00F0556A" w:rsidRPr="00F0556A" w:rsidRDefault="00F0556A" w:rsidP="00F0556A">
      <w:pPr>
        <w:spacing w:after="0"/>
        <w:jc w:val="both"/>
        <w:rPr>
          <w:rFonts w:ascii="Times New Roman" w:hAnsi="Times New Roman" w:cs="Times New Roman"/>
          <w:sz w:val="24"/>
          <w:szCs w:val="24"/>
        </w:rPr>
      </w:pPr>
    </w:p>
    <w:p w:rsidR="00F0556A" w:rsidRPr="00F0556A" w:rsidRDefault="00F0556A" w:rsidP="00F0556A">
      <w:pPr>
        <w:spacing w:after="0"/>
        <w:jc w:val="both"/>
        <w:rPr>
          <w:rFonts w:ascii="Times New Roman" w:hAnsi="Times New Roman" w:cs="Times New Roman"/>
          <w:b/>
          <w:bCs/>
          <w:sz w:val="24"/>
          <w:szCs w:val="24"/>
        </w:rPr>
      </w:pPr>
      <w:r w:rsidRPr="00F0556A">
        <w:rPr>
          <w:rFonts w:ascii="Times New Roman" w:hAnsi="Times New Roman" w:cs="Times New Roman"/>
          <w:b/>
          <w:bCs/>
          <w:sz w:val="24"/>
          <w:szCs w:val="24"/>
        </w:rPr>
        <w:t xml:space="preserve"> 2.  </w:t>
      </w:r>
      <w:r w:rsidRPr="00F0556A">
        <w:rPr>
          <w:rFonts w:ascii="Times New Roman" w:hAnsi="Times New Roman" w:cs="Times New Roman"/>
          <w:b/>
          <w:bCs/>
          <w:sz w:val="24"/>
          <w:szCs w:val="24"/>
        </w:rPr>
        <w:tab/>
        <w:t xml:space="preserve">Projected Demand </w:t>
      </w:r>
    </w:p>
    <w:p w:rsidR="00F0556A" w:rsidRPr="00F0556A" w:rsidRDefault="00F0556A" w:rsidP="00F0556A">
      <w:pPr>
        <w:spacing w:after="0"/>
        <w:jc w:val="both"/>
        <w:rPr>
          <w:rFonts w:ascii="Times New Roman" w:hAnsi="Times New Roman" w:cs="Times New Roman"/>
          <w:sz w:val="24"/>
          <w:szCs w:val="24"/>
        </w:rPr>
      </w:pPr>
    </w:p>
    <w:p w:rsidR="00F0556A" w:rsidRPr="00F0556A" w:rsidRDefault="00F0556A" w:rsidP="00F0556A">
      <w:p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The future demand for lemonade is a function of income, urban population growth and growth of catering and recreational establishments.  After considering all the above factors, the demand for lemonade is forecasted to grow at a rate higher than the growth of the urban population in order to take account of effects of growth in income and other demand determining variables.  Accordingly, an annual growth rate of 7% is deemed to be a reasonable growth rate to project future demand, wit</w:t>
      </w:r>
      <w:r w:rsidR="00696F27">
        <w:rPr>
          <w:rFonts w:ascii="Times New Roman" w:hAnsi="Times New Roman" w:cs="Times New Roman"/>
          <w:sz w:val="24"/>
          <w:szCs w:val="24"/>
        </w:rPr>
        <w:t>h the result depicted in Table 3</w:t>
      </w:r>
      <w:r w:rsidRPr="00F0556A">
        <w:rPr>
          <w:rFonts w:ascii="Times New Roman" w:hAnsi="Times New Roman" w:cs="Times New Roman"/>
          <w:sz w:val="24"/>
          <w:szCs w:val="24"/>
        </w:rPr>
        <w:t>.2.</w:t>
      </w:r>
    </w:p>
    <w:p w:rsidR="00F0556A" w:rsidRPr="00F0556A" w:rsidRDefault="00F0556A" w:rsidP="00F0556A">
      <w:pPr>
        <w:spacing w:after="0"/>
        <w:jc w:val="both"/>
        <w:rPr>
          <w:rFonts w:ascii="Times New Roman" w:hAnsi="Times New Roman" w:cs="Times New Roman"/>
          <w:sz w:val="24"/>
          <w:szCs w:val="24"/>
        </w:rPr>
      </w:pPr>
    </w:p>
    <w:p w:rsidR="00F0556A" w:rsidRPr="00F0556A" w:rsidRDefault="00696F27" w:rsidP="00F0556A">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Table 3</w:t>
      </w:r>
      <w:r w:rsidR="00F0556A" w:rsidRPr="00F0556A">
        <w:rPr>
          <w:rFonts w:ascii="Times New Roman" w:hAnsi="Times New Roman" w:cs="Times New Roman"/>
          <w:b/>
          <w:bCs/>
          <w:sz w:val="24"/>
          <w:szCs w:val="24"/>
          <w:u w:val="single"/>
        </w:rPr>
        <w:t>.2</w:t>
      </w:r>
    </w:p>
    <w:p w:rsidR="00F0556A" w:rsidRPr="00F0556A" w:rsidRDefault="00F0556A" w:rsidP="00F0556A">
      <w:pPr>
        <w:spacing w:after="0" w:line="360" w:lineRule="auto"/>
        <w:jc w:val="center"/>
        <w:rPr>
          <w:rFonts w:ascii="Times New Roman" w:hAnsi="Times New Roman" w:cs="Times New Roman"/>
          <w:b/>
          <w:bCs/>
          <w:sz w:val="24"/>
          <w:szCs w:val="24"/>
          <w:u w:val="single"/>
        </w:rPr>
      </w:pPr>
      <w:r w:rsidRPr="00F0556A">
        <w:rPr>
          <w:rFonts w:ascii="Times New Roman" w:hAnsi="Times New Roman" w:cs="Times New Roman"/>
          <w:b/>
          <w:bCs/>
          <w:sz w:val="24"/>
          <w:szCs w:val="24"/>
          <w:u w:val="single"/>
        </w:rPr>
        <w:t xml:space="preserve">PROJECTED DEMAND FOR LEMONADE </w:t>
      </w:r>
      <w:r w:rsidR="0011317B">
        <w:rPr>
          <w:rFonts w:ascii="Times New Roman" w:hAnsi="Times New Roman" w:cs="Times New Roman"/>
          <w:b/>
          <w:bCs/>
          <w:sz w:val="24"/>
          <w:szCs w:val="24"/>
          <w:u w:val="single"/>
        </w:rPr>
        <w:t>( in HL)</w:t>
      </w:r>
    </w:p>
    <w:p w:rsidR="00F0556A" w:rsidRPr="00F0556A" w:rsidRDefault="00F0556A" w:rsidP="00F0556A">
      <w:pPr>
        <w:spacing w:after="0" w:line="360" w:lineRule="auto"/>
        <w:jc w:val="center"/>
        <w:rPr>
          <w:rFonts w:ascii="Times New Roman" w:hAnsi="Times New Roman" w:cs="Times New Roman"/>
          <w:b/>
          <w:bCs/>
          <w:sz w:val="24"/>
          <w:szCs w:val="24"/>
          <w:u w:val="single"/>
        </w:rPr>
      </w:pPr>
    </w:p>
    <w:tbl>
      <w:tblPr>
        <w:tblW w:w="2160" w:type="dxa"/>
        <w:jc w:val="center"/>
        <w:tblInd w:w="93" w:type="dxa"/>
        <w:tblLook w:val="04A0"/>
      </w:tblPr>
      <w:tblGrid>
        <w:gridCol w:w="957"/>
        <w:gridCol w:w="1203"/>
      </w:tblGrid>
      <w:tr w:rsidR="00F0556A" w:rsidRPr="00F0556A" w:rsidTr="006171F4">
        <w:trPr>
          <w:trHeight w:val="960"/>
          <w:jc w:val="center"/>
        </w:trPr>
        <w:tc>
          <w:tcPr>
            <w:tcW w:w="957" w:type="dxa"/>
            <w:tcBorders>
              <w:top w:val="single" w:sz="8" w:space="0" w:color="auto"/>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b/>
                <w:bCs/>
                <w:color w:val="000000"/>
                <w:sz w:val="24"/>
                <w:szCs w:val="24"/>
              </w:rPr>
            </w:pPr>
            <w:r w:rsidRPr="00F0556A">
              <w:rPr>
                <w:rFonts w:ascii="Times New Roman" w:eastAsia="Batang" w:hAnsi="Times New Roman" w:cs="Times New Roman"/>
                <w:b/>
                <w:bCs/>
                <w:color w:val="000000"/>
                <w:sz w:val="24"/>
                <w:szCs w:val="24"/>
              </w:rPr>
              <w:t>Year</w:t>
            </w:r>
          </w:p>
        </w:tc>
        <w:tc>
          <w:tcPr>
            <w:tcW w:w="1203" w:type="dxa"/>
            <w:tcBorders>
              <w:top w:val="single" w:sz="8" w:space="0" w:color="auto"/>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b/>
                <w:bCs/>
                <w:color w:val="000000"/>
                <w:sz w:val="24"/>
                <w:szCs w:val="24"/>
              </w:rPr>
            </w:pPr>
            <w:r w:rsidRPr="00F0556A">
              <w:rPr>
                <w:rFonts w:ascii="Times New Roman" w:eastAsia="Batang" w:hAnsi="Times New Roman" w:cs="Times New Roman"/>
                <w:b/>
                <w:bCs/>
                <w:color w:val="000000"/>
                <w:sz w:val="24"/>
                <w:szCs w:val="24"/>
              </w:rPr>
              <w:t>Projected Demand</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2013</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470,800</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2014</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503,756</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2015</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539,019</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2016</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576,750</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2017</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617,123</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2018</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660,321</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hAnsi="Times New Roman" w:cs="Times New Roman"/>
                <w:color w:val="000000"/>
                <w:sz w:val="24"/>
                <w:szCs w:val="24"/>
              </w:rPr>
              <w:t>2019</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706,544</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hAnsi="Times New Roman" w:cs="Times New Roman"/>
                <w:color w:val="000000"/>
                <w:sz w:val="24"/>
                <w:szCs w:val="24"/>
              </w:rPr>
              <w:t>2020</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756,002</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hAnsi="Times New Roman" w:cs="Times New Roman"/>
                <w:color w:val="000000"/>
                <w:sz w:val="24"/>
                <w:szCs w:val="24"/>
              </w:rPr>
              <w:t>2021</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808,922</w:t>
            </w:r>
          </w:p>
        </w:tc>
      </w:tr>
      <w:tr w:rsidR="00F0556A" w:rsidRPr="00F0556A" w:rsidTr="006171F4">
        <w:trPr>
          <w:trHeight w:val="330"/>
          <w:jc w:val="center"/>
        </w:trPr>
        <w:tc>
          <w:tcPr>
            <w:tcW w:w="957" w:type="dxa"/>
            <w:tcBorders>
              <w:top w:val="nil"/>
              <w:left w:val="single" w:sz="8" w:space="0" w:color="auto"/>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hAnsi="Times New Roman" w:cs="Times New Roman"/>
                <w:color w:val="000000"/>
                <w:sz w:val="24"/>
                <w:szCs w:val="24"/>
              </w:rPr>
              <w:t>2022</w:t>
            </w:r>
          </w:p>
        </w:tc>
        <w:tc>
          <w:tcPr>
            <w:tcW w:w="1203" w:type="dxa"/>
            <w:tcBorders>
              <w:top w:val="nil"/>
              <w:left w:val="nil"/>
              <w:bottom w:val="single" w:sz="8" w:space="0" w:color="auto"/>
              <w:right w:val="single" w:sz="8" w:space="0" w:color="auto"/>
            </w:tcBorders>
            <w:shd w:val="clear" w:color="auto" w:fill="auto"/>
            <w:hideMark/>
          </w:tcPr>
          <w:p w:rsidR="00F0556A" w:rsidRPr="00F0556A" w:rsidRDefault="00F0556A" w:rsidP="00F0556A">
            <w:pPr>
              <w:spacing w:after="0"/>
              <w:jc w:val="center"/>
              <w:rPr>
                <w:rFonts w:ascii="Times New Roman" w:hAnsi="Times New Roman" w:cs="Times New Roman"/>
                <w:color w:val="000000"/>
                <w:sz w:val="24"/>
                <w:szCs w:val="24"/>
              </w:rPr>
            </w:pPr>
            <w:r w:rsidRPr="00F0556A">
              <w:rPr>
                <w:rFonts w:ascii="Times New Roman" w:eastAsia="Batang" w:hAnsi="Times New Roman" w:cs="Times New Roman"/>
                <w:color w:val="000000"/>
                <w:sz w:val="24"/>
                <w:szCs w:val="24"/>
              </w:rPr>
              <w:t>865,547</w:t>
            </w:r>
          </w:p>
        </w:tc>
      </w:tr>
    </w:tbl>
    <w:p w:rsidR="00F0556A" w:rsidRPr="00F0556A" w:rsidRDefault="00F0556A" w:rsidP="00F0556A">
      <w:pPr>
        <w:spacing w:after="0"/>
        <w:jc w:val="center"/>
        <w:rPr>
          <w:rFonts w:ascii="Times New Roman" w:hAnsi="Times New Roman" w:cs="Times New Roman"/>
          <w:b/>
          <w:bCs/>
          <w:sz w:val="24"/>
          <w:szCs w:val="24"/>
          <w:u w:val="single"/>
        </w:rPr>
      </w:pPr>
    </w:p>
    <w:p w:rsidR="00F0556A" w:rsidRPr="0011317B" w:rsidRDefault="00F0556A" w:rsidP="00F0556A">
      <w:pPr>
        <w:spacing w:after="0"/>
        <w:jc w:val="both"/>
        <w:rPr>
          <w:rFonts w:ascii="Times New Roman" w:hAnsi="Times New Roman" w:cs="Times New Roman"/>
          <w:sz w:val="6"/>
          <w:szCs w:val="24"/>
        </w:rPr>
      </w:pPr>
    </w:p>
    <w:p w:rsidR="00F0556A" w:rsidRPr="00F0556A" w:rsidRDefault="00F0556A" w:rsidP="00F0556A">
      <w:pPr>
        <w:spacing w:after="0"/>
        <w:jc w:val="both"/>
        <w:rPr>
          <w:rFonts w:ascii="Times New Roman" w:hAnsi="Times New Roman" w:cs="Times New Roman"/>
          <w:b/>
          <w:bCs/>
          <w:sz w:val="24"/>
          <w:szCs w:val="24"/>
        </w:rPr>
      </w:pPr>
      <w:r w:rsidRPr="00F0556A">
        <w:rPr>
          <w:rFonts w:ascii="Times New Roman" w:hAnsi="Times New Roman" w:cs="Times New Roman"/>
          <w:b/>
          <w:bCs/>
          <w:sz w:val="24"/>
          <w:szCs w:val="24"/>
        </w:rPr>
        <w:t xml:space="preserve">3.  </w:t>
      </w:r>
      <w:r w:rsidRPr="00F0556A">
        <w:rPr>
          <w:rFonts w:ascii="Times New Roman" w:hAnsi="Times New Roman" w:cs="Times New Roman"/>
          <w:b/>
          <w:bCs/>
          <w:sz w:val="24"/>
          <w:szCs w:val="24"/>
        </w:rPr>
        <w:tab/>
        <w:t>Pricing and Distribution</w:t>
      </w:r>
    </w:p>
    <w:p w:rsidR="00F0556A" w:rsidRPr="00F0556A" w:rsidRDefault="00F0556A" w:rsidP="00F0556A">
      <w:pPr>
        <w:spacing w:after="0"/>
        <w:jc w:val="both"/>
        <w:rPr>
          <w:rFonts w:ascii="Times New Roman" w:hAnsi="Times New Roman" w:cs="Times New Roman"/>
          <w:b/>
          <w:bCs/>
          <w:sz w:val="24"/>
          <w:szCs w:val="24"/>
        </w:rPr>
      </w:pPr>
    </w:p>
    <w:p w:rsidR="00F0556A" w:rsidRPr="00F0556A" w:rsidRDefault="00F0556A" w:rsidP="00F0556A">
      <w:pPr>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t xml:space="preserve">The factory-gate price of soft drinks is Birr 18.5 per litter.  This price could, therefore, be used as a reference to evaluate the financial viability and profitability of the envisaged plant.  For the purpose of this project, a </w:t>
      </w:r>
      <w:r w:rsidR="001713AA" w:rsidRPr="00F0556A">
        <w:rPr>
          <w:rFonts w:ascii="Times New Roman" w:hAnsi="Times New Roman" w:cs="Times New Roman"/>
          <w:sz w:val="24"/>
          <w:szCs w:val="24"/>
        </w:rPr>
        <w:t>liter</w:t>
      </w:r>
      <w:r w:rsidRPr="00F0556A">
        <w:rPr>
          <w:rFonts w:ascii="Times New Roman" w:hAnsi="Times New Roman" w:cs="Times New Roman"/>
          <w:sz w:val="24"/>
          <w:szCs w:val="24"/>
        </w:rPr>
        <w:t xml:space="preserve"> of lemonade will be sold at Birr 16.</w:t>
      </w:r>
    </w:p>
    <w:p w:rsidR="00F0556A" w:rsidRPr="006171F4" w:rsidRDefault="00F0556A" w:rsidP="00F0556A">
      <w:pPr>
        <w:spacing w:after="0" w:line="360" w:lineRule="auto"/>
        <w:jc w:val="both"/>
        <w:rPr>
          <w:rFonts w:ascii="Times New Roman" w:hAnsi="Times New Roman" w:cs="Times New Roman"/>
          <w:sz w:val="16"/>
          <w:szCs w:val="16"/>
        </w:rPr>
      </w:pPr>
    </w:p>
    <w:p w:rsidR="00F0556A" w:rsidRPr="00F0556A" w:rsidRDefault="00F0556A" w:rsidP="006171F4">
      <w:pPr>
        <w:pStyle w:val="BodyText2"/>
        <w:spacing w:after="0" w:line="360" w:lineRule="auto"/>
        <w:jc w:val="both"/>
        <w:rPr>
          <w:rFonts w:ascii="Times New Roman" w:hAnsi="Times New Roman" w:cs="Times New Roman"/>
          <w:sz w:val="24"/>
          <w:szCs w:val="24"/>
        </w:rPr>
      </w:pPr>
      <w:r w:rsidRPr="00F0556A">
        <w:rPr>
          <w:rFonts w:ascii="Times New Roman" w:hAnsi="Times New Roman" w:cs="Times New Roman"/>
          <w:sz w:val="24"/>
          <w:szCs w:val="24"/>
        </w:rPr>
        <w:lastRenderedPageBreak/>
        <w:t>Distribution of lemonade (soft drinks) is best undertaken through a commonly known channel structure at the top of which are territorially based agents, connected to a wide network of wholesalers and retailers.</w:t>
      </w:r>
    </w:p>
    <w:p w:rsidR="00DB303E" w:rsidRPr="006171F4" w:rsidRDefault="00DB303E" w:rsidP="006504E4">
      <w:pPr>
        <w:spacing w:after="0" w:line="360" w:lineRule="auto"/>
        <w:jc w:val="both"/>
        <w:rPr>
          <w:rFonts w:ascii="Times New Roman" w:eastAsia="Calibri" w:hAnsi="Times New Roman" w:cs="Times New Roman"/>
          <w:sz w:val="16"/>
          <w:szCs w:val="16"/>
        </w:rPr>
      </w:pPr>
    </w:p>
    <w:p w:rsidR="00E03B14" w:rsidRPr="006171F4" w:rsidRDefault="006171F4" w:rsidP="006504E4">
      <w:pPr>
        <w:spacing w:after="0" w:line="360" w:lineRule="auto"/>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B.    PLANT CAPACITY AND PRODUCTION PROGRAM</w:t>
      </w:r>
    </w:p>
    <w:p w:rsidR="00E03B14" w:rsidRPr="006171F4" w:rsidRDefault="00E03B14" w:rsidP="006504E4">
      <w:pPr>
        <w:spacing w:after="0" w:line="360" w:lineRule="auto"/>
        <w:jc w:val="both"/>
        <w:rPr>
          <w:rFonts w:ascii="Times New Roman" w:eastAsia="Calibri" w:hAnsi="Times New Roman" w:cs="Times New Roman"/>
          <w:sz w:val="16"/>
          <w:szCs w:val="16"/>
        </w:rPr>
      </w:pPr>
    </w:p>
    <w:p w:rsidR="00E03B14" w:rsidRPr="006171F4" w:rsidRDefault="00E03B14" w:rsidP="006171F4">
      <w:pPr>
        <w:pStyle w:val="ListParagraph"/>
        <w:numPr>
          <w:ilvl w:val="0"/>
          <w:numId w:val="10"/>
        </w:numPr>
        <w:spacing w:after="0" w:line="360" w:lineRule="auto"/>
        <w:ind w:left="360"/>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Plant Capacity</w:t>
      </w:r>
    </w:p>
    <w:p w:rsidR="00E03B14" w:rsidRPr="006171F4" w:rsidRDefault="00E03B14" w:rsidP="006504E4">
      <w:pPr>
        <w:spacing w:after="0" w:line="360" w:lineRule="auto"/>
        <w:jc w:val="both"/>
        <w:rPr>
          <w:rFonts w:ascii="Times New Roman" w:eastAsia="Calibri" w:hAnsi="Times New Roman" w:cs="Times New Roman"/>
          <w:sz w:val="16"/>
          <w:szCs w:val="16"/>
        </w:rPr>
      </w:pPr>
    </w:p>
    <w:p w:rsidR="00753FEE" w:rsidRPr="006504E4" w:rsidRDefault="00D74D93"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From the projected demand for lemonade shown in the market study, the unsatisfied demand constitutes</w:t>
      </w:r>
      <w:r w:rsidR="000B6375" w:rsidRPr="006504E4">
        <w:rPr>
          <w:rFonts w:ascii="Times New Roman" w:eastAsia="Calibri" w:hAnsi="Times New Roman" w:cs="Times New Roman"/>
          <w:sz w:val="24"/>
          <w:szCs w:val="24"/>
        </w:rPr>
        <w:t xml:space="preserve"> 558,300 HL in Year 2013, which will increase to 887,200 HL in Year 2014. However, taking into consideration that the product is relatively unknown in Ethiopia</w:t>
      </w:r>
      <w:r w:rsidR="006F2D9B" w:rsidRPr="006504E4">
        <w:rPr>
          <w:rFonts w:ascii="Times New Roman" w:eastAsia="Calibri" w:hAnsi="Times New Roman" w:cs="Times New Roman"/>
          <w:sz w:val="24"/>
          <w:szCs w:val="24"/>
        </w:rPr>
        <w:t>, it is deemed necessary to install a plant with a minimum capacity until the product secures a reasonable market share. Hence the envisaged plant is planned to have a production capacity of 4,995 HL</w:t>
      </w:r>
      <w:r w:rsidR="00753FEE" w:rsidRPr="006504E4">
        <w:rPr>
          <w:rFonts w:ascii="Times New Roman" w:eastAsia="Calibri" w:hAnsi="Times New Roman" w:cs="Times New Roman"/>
          <w:sz w:val="24"/>
          <w:szCs w:val="24"/>
        </w:rPr>
        <w:t xml:space="preserve"> per annum, which is about 1,500,000 bottles of 333 cc each per annum. This capacity is set on the basis of 8 working hours per shift, one shift per day and 300 working days per annum.</w:t>
      </w:r>
    </w:p>
    <w:p w:rsidR="00C31F41" w:rsidRPr="006171F4" w:rsidRDefault="00C31F41" w:rsidP="006504E4">
      <w:pPr>
        <w:spacing w:after="0" w:line="360" w:lineRule="auto"/>
        <w:jc w:val="both"/>
        <w:rPr>
          <w:rFonts w:ascii="Times New Roman" w:eastAsia="Calibri" w:hAnsi="Times New Roman" w:cs="Times New Roman"/>
          <w:sz w:val="16"/>
          <w:szCs w:val="16"/>
        </w:rPr>
      </w:pPr>
    </w:p>
    <w:p w:rsidR="00753FEE" w:rsidRPr="006171F4" w:rsidRDefault="006171F4" w:rsidP="006171F4">
      <w:pPr>
        <w:pStyle w:val="ListParagraph"/>
        <w:numPr>
          <w:ilvl w:val="0"/>
          <w:numId w:val="10"/>
        </w:numPr>
        <w:spacing w:after="0" w:line="360" w:lineRule="auto"/>
        <w:ind w:left="360"/>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 xml:space="preserve"> </w:t>
      </w:r>
      <w:r w:rsidR="00753FEE" w:rsidRPr="006171F4">
        <w:rPr>
          <w:rFonts w:ascii="Times New Roman" w:eastAsia="Calibri" w:hAnsi="Times New Roman" w:cs="Times New Roman"/>
          <w:b/>
          <w:sz w:val="24"/>
          <w:szCs w:val="24"/>
        </w:rPr>
        <w:t>Production Program</w:t>
      </w:r>
    </w:p>
    <w:p w:rsidR="00D17818" w:rsidRPr="006171F4" w:rsidRDefault="00D17818" w:rsidP="006504E4">
      <w:pPr>
        <w:spacing w:after="0" w:line="360" w:lineRule="auto"/>
        <w:jc w:val="both"/>
        <w:rPr>
          <w:rFonts w:ascii="Times New Roman" w:eastAsia="Calibri" w:hAnsi="Times New Roman" w:cs="Times New Roman"/>
          <w:sz w:val="16"/>
          <w:szCs w:val="16"/>
        </w:rPr>
      </w:pPr>
    </w:p>
    <w:p w:rsidR="00D17818" w:rsidRDefault="00753FEE"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Considering the time required for development of skill in plant operation and market penetration, the plant will start operation at 80</w:t>
      </w:r>
      <w:r w:rsidR="00D17818" w:rsidRPr="006504E4">
        <w:rPr>
          <w:rFonts w:ascii="Times New Roman" w:eastAsia="Calibri" w:hAnsi="Times New Roman" w:cs="Times New Roman"/>
          <w:sz w:val="24"/>
          <w:szCs w:val="24"/>
        </w:rPr>
        <w:t>% of the installed capacity, which will grow to 90% in the second year. Full capacity production will be attained in the third year and onwards. While setting the production program, it is assumed that machinery repair and maintenance works will be carried out during off – production hours.</w:t>
      </w:r>
      <w:r w:rsidR="0011100A" w:rsidRPr="006504E4">
        <w:rPr>
          <w:rFonts w:ascii="Times New Roman" w:eastAsia="Calibri" w:hAnsi="Times New Roman" w:cs="Times New Roman"/>
          <w:sz w:val="24"/>
          <w:szCs w:val="24"/>
        </w:rPr>
        <w:t xml:space="preserve"> Details of annual production program are given in Table 3.3.</w:t>
      </w:r>
    </w:p>
    <w:p w:rsidR="006171F4" w:rsidRPr="0011317B" w:rsidRDefault="006171F4" w:rsidP="006504E4">
      <w:pPr>
        <w:spacing w:after="0" w:line="360" w:lineRule="auto"/>
        <w:jc w:val="both"/>
        <w:rPr>
          <w:rFonts w:ascii="Times New Roman" w:eastAsia="Calibri" w:hAnsi="Times New Roman" w:cs="Times New Roman"/>
          <w:sz w:val="12"/>
          <w:szCs w:val="24"/>
        </w:rPr>
      </w:pPr>
    </w:p>
    <w:p w:rsidR="00575794" w:rsidRPr="006171F4" w:rsidRDefault="00575794" w:rsidP="006171F4">
      <w:pPr>
        <w:spacing w:after="0" w:line="360" w:lineRule="auto"/>
        <w:jc w:val="center"/>
        <w:rPr>
          <w:rFonts w:ascii="Times New Roman" w:eastAsia="Calibri" w:hAnsi="Times New Roman" w:cs="Times New Roman"/>
          <w:b/>
          <w:sz w:val="24"/>
          <w:szCs w:val="24"/>
          <w:u w:val="single"/>
        </w:rPr>
      </w:pPr>
      <w:r w:rsidRPr="006171F4">
        <w:rPr>
          <w:rFonts w:ascii="Times New Roman" w:eastAsia="Calibri" w:hAnsi="Times New Roman" w:cs="Times New Roman"/>
          <w:b/>
          <w:sz w:val="24"/>
          <w:szCs w:val="24"/>
          <w:u w:val="single"/>
        </w:rPr>
        <w:t>Table 3.3</w:t>
      </w:r>
    </w:p>
    <w:p w:rsidR="00BB27B4" w:rsidRPr="006171F4" w:rsidRDefault="006171F4" w:rsidP="006171F4">
      <w:pPr>
        <w:spacing w:after="0" w:line="360" w:lineRule="auto"/>
        <w:jc w:val="center"/>
        <w:rPr>
          <w:rFonts w:ascii="Times New Roman" w:eastAsia="Calibri" w:hAnsi="Times New Roman" w:cs="Times New Roman"/>
          <w:b/>
          <w:sz w:val="24"/>
          <w:szCs w:val="24"/>
          <w:u w:val="single"/>
        </w:rPr>
      </w:pPr>
      <w:r w:rsidRPr="006171F4">
        <w:rPr>
          <w:rFonts w:ascii="Times New Roman" w:eastAsia="Calibri" w:hAnsi="Times New Roman" w:cs="Times New Roman"/>
          <w:b/>
          <w:sz w:val="24"/>
          <w:szCs w:val="24"/>
          <w:u w:val="single"/>
        </w:rPr>
        <w:t>ANNUAL PRODUCTION PROGRAM</w:t>
      </w:r>
    </w:p>
    <w:tbl>
      <w:tblPr>
        <w:tblW w:w="8415" w:type="dxa"/>
        <w:jc w:val="center"/>
        <w:tblInd w:w="93" w:type="dxa"/>
        <w:tblLook w:val="04A0"/>
      </w:tblPr>
      <w:tblGrid>
        <w:gridCol w:w="570"/>
        <w:gridCol w:w="2532"/>
        <w:gridCol w:w="1800"/>
        <w:gridCol w:w="900"/>
        <w:gridCol w:w="1067"/>
        <w:gridCol w:w="1843"/>
      </w:tblGrid>
      <w:tr w:rsidR="00DB303E" w:rsidRPr="006171F4" w:rsidTr="006171F4">
        <w:trPr>
          <w:trHeight w:val="330"/>
          <w:jc w:val="center"/>
        </w:trPr>
        <w:tc>
          <w:tcPr>
            <w:tcW w:w="273" w:type="dxa"/>
            <w:vMerge w:val="restart"/>
            <w:tcBorders>
              <w:top w:val="single" w:sz="8" w:space="0" w:color="auto"/>
              <w:left w:val="single" w:sz="8" w:space="0" w:color="auto"/>
              <w:bottom w:val="single" w:sz="8" w:space="0" w:color="000000"/>
              <w:right w:val="nil"/>
            </w:tcBorders>
            <w:shd w:val="clear" w:color="auto" w:fill="auto"/>
            <w:vAlign w:val="center"/>
            <w:hideMark/>
          </w:tcPr>
          <w:p w:rsidR="00DB303E" w:rsidRPr="006171F4" w:rsidRDefault="00B850DF" w:rsidP="006171F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Sr.</w:t>
            </w:r>
            <w:r w:rsidR="00DB303E" w:rsidRPr="006171F4">
              <w:rPr>
                <w:rFonts w:ascii="Times New Roman" w:eastAsia="Calibri" w:hAnsi="Times New Roman" w:cs="Times New Roman"/>
                <w:b/>
                <w:sz w:val="24"/>
                <w:szCs w:val="24"/>
              </w:rPr>
              <w:t xml:space="preserve"> No.</w:t>
            </w:r>
          </w:p>
        </w:tc>
        <w:tc>
          <w:tcPr>
            <w:tcW w:w="253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303E" w:rsidRPr="006171F4" w:rsidRDefault="00DB303E" w:rsidP="006171F4">
            <w:pPr>
              <w:spacing w:after="0"/>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Description</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B303E" w:rsidRPr="006171F4" w:rsidRDefault="00DB303E" w:rsidP="006171F4">
            <w:pPr>
              <w:spacing w:after="0"/>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Unit of Measure</w:t>
            </w:r>
          </w:p>
        </w:tc>
        <w:tc>
          <w:tcPr>
            <w:tcW w:w="3810" w:type="dxa"/>
            <w:gridSpan w:val="3"/>
            <w:tcBorders>
              <w:top w:val="single" w:sz="8" w:space="0" w:color="auto"/>
              <w:left w:val="nil"/>
              <w:bottom w:val="single" w:sz="8" w:space="0" w:color="auto"/>
              <w:right w:val="single" w:sz="4" w:space="0" w:color="auto"/>
            </w:tcBorders>
            <w:shd w:val="clear" w:color="auto" w:fill="auto"/>
            <w:noWrap/>
            <w:hideMark/>
          </w:tcPr>
          <w:p w:rsidR="00DB303E" w:rsidRPr="006171F4" w:rsidRDefault="00DB303E" w:rsidP="006171F4">
            <w:pPr>
              <w:spacing w:after="0"/>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Production Year</w:t>
            </w:r>
          </w:p>
        </w:tc>
      </w:tr>
      <w:tr w:rsidR="00DB303E" w:rsidRPr="006504E4" w:rsidTr="006171F4">
        <w:trPr>
          <w:trHeight w:val="330"/>
          <w:jc w:val="center"/>
        </w:trPr>
        <w:tc>
          <w:tcPr>
            <w:tcW w:w="273" w:type="dxa"/>
            <w:vMerge/>
            <w:tcBorders>
              <w:top w:val="single" w:sz="8" w:space="0" w:color="auto"/>
              <w:left w:val="single" w:sz="8" w:space="0" w:color="auto"/>
              <w:bottom w:val="single" w:sz="8" w:space="0" w:color="000000"/>
              <w:right w:val="nil"/>
            </w:tcBorders>
            <w:vAlign w:val="center"/>
            <w:hideMark/>
          </w:tcPr>
          <w:p w:rsidR="00DB303E" w:rsidRPr="006171F4" w:rsidRDefault="00DB303E" w:rsidP="006171F4">
            <w:pPr>
              <w:spacing w:after="0" w:line="360" w:lineRule="auto"/>
              <w:jc w:val="center"/>
              <w:rPr>
                <w:rFonts w:ascii="Times New Roman" w:eastAsia="Calibri" w:hAnsi="Times New Roman" w:cs="Times New Roman"/>
                <w:sz w:val="24"/>
                <w:szCs w:val="24"/>
              </w:rPr>
            </w:pPr>
          </w:p>
        </w:tc>
        <w:tc>
          <w:tcPr>
            <w:tcW w:w="2532" w:type="dxa"/>
            <w:vMerge/>
            <w:tcBorders>
              <w:top w:val="single" w:sz="8" w:space="0" w:color="auto"/>
              <w:left w:val="single" w:sz="8" w:space="0" w:color="auto"/>
              <w:bottom w:val="single" w:sz="8" w:space="0" w:color="000000"/>
              <w:right w:val="single" w:sz="8" w:space="0" w:color="auto"/>
            </w:tcBorders>
            <w:vAlign w:val="center"/>
            <w:hideMark/>
          </w:tcPr>
          <w:p w:rsidR="00DB303E" w:rsidRPr="006504E4" w:rsidRDefault="00DB303E" w:rsidP="006171F4">
            <w:pPr>
              <w:spacing w:after="0" w:line="360" w:lineRule="auto"/>
              <w:jc w:val="both"/>
              <w:rPr>
                <w:rFonts w:ascii="Times New Roman" w:eastAsia="Calibri" w:hAnsi="Times New Roman" w:cs="Times New Roman"/>
                <w:sz w:val="24"/>
                <w:szCs w:val="24"/>
              </w:rPr>
            </w:pPr>
          </w:p>
        </w:tc>
        <w:tc>
          <w:tcPr>
            <w:tcW w:w="1800" w:type="dxa"/>
            <w:vMerge/>
            <w:tcBorders>
              <w:top w:val="single" w:sz="8" w:space="0" w:color="auto"/>
              <w:left w:val="single" w:sz="8" w:space="0" w:color="auto"/>
              <w:bottom w:val="single" w:sz="8" w:space="0" w:color="000000"/>
              <w:right w:val="single" w:sz="8" w:space="0" w:color="auto"/>
            </w:tcBorders>
            <w:hideMark/>
          </w:tcPr>
          <w:p w:rsidR="00DB303E" w:rsidRPr="006504E4" w:rsidRDefault="00DB303E" w:rsidP="006171F4">
            <w:pPr>
              <w:spacing w:after="0" w:line="360" w:lineRule="auto"/>
              <w:jc w:val="center"/>
              <w:rPr>
                <w:rFonts w:ascii="Times New Roman" w:eastAsia="Calibri" w:hAnsi="Times New Roman" w:cs="Times New Roman"/>
                <w:sz w:val="24"/>
                <w:szCs w:val="24"/>
              </w:rPr>
            </w:pPr>
          </w:p>
        </w:tc>
        <w:tc>
          <w:tcPr>
            <w:tcW w:w="900" w:type="dxa"/>
            <w:tcBorders>
              <w:top w:val="nil"/>
              <w:left w:val="nil"/>
              <w:bottom w:val="single" w:sz="8" w:space="0" w:color="auto"/>
              <w:right w:val="nil"/>
            </w:tcBorders>
            <w:shd w:val="clear" w:color="auto" w:fill="auto"/>
            <w:noWrap/>
            <w:hideMark/>
          </w:tcPr>
          <w:p w:rsidR="00DB303E" w:rsidRPr="006171F4" w:rsidRDefault="00DB303E" w:rsidP="006171F4">
            <w:pPr>
              <w:spacing w:after="0"/>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1st</w:t>
            </w:r>
          </w:p>
        </w:tc>
        <w:tc>
          <w:tcPr>
            <w:tcW w:w="1067" w:type="dxa"/>
            <w:tcBorders>
              <w:top w:val="nil"/>
              <w:left w:val="single" w:sz="8" w:space="0" w:color="auto"/>
              <w:bottom w:val="single" w:sz="8" w:space="0" w:color="auto"/>
              <w:right w:val="single" w:sz="8" w:space="0" w:color="auto"/>
            </w:tcBorders>
            <w:shd w:val="clear" w:color="auto" w:fill="auto"/>
            <w:noWrap/>
            <w:hideMark/>
          </w:tcPr>
          <w:p w:rsidR="00DB303E" w:rsidRPr="006171F4" w:rsidRDefault="00DB303E" w:rsidP="006171F4">
            <w:pPr>
              <w:spacing w:after="0"/>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2nd</w:t>
            </w:r>
          </w:p>
        </w:tc>
        <w:tc>
          <w:tcPr>
            <w:tcW w:w="1843" w:type="dxa"/>
            <w:tcBorders>
              <w:top w:val="nil"/>
              <w:left w:val="nil"/>
              <w:bottom w:val="single" w:sz="8" w:space="0" w:color="auto"/>
              <w:right w:val="single" w:sz="4" w:space="0" w:color="auto"/>
            </w:tcBorders>
            <w:shd w:val="clear" w:color="auto" w:fill="auto"/>
            <w:noWrap/>
            <w:hideMark/>
          </w:tcPr>
          <w:p w:rsidR="006171F4" w:rsidRDefault="00DB303E" w:rsidP="006171F4">
            <w:pPr>
              <w:spacing w:after="0"/>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 xml:space="preserve">3rd &amp; </w:t>
            </w:r>
          </w:p>
          <w:p w:rsidR="00DB303E" w:rsidRPr="006171F4" w:rsidRDefault="00DB303E" w:rsidP="006171F4">
            <w:pPr>
              <w:spacing w:after="0"/>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Onwards</w:t>
            </w:r>
          </w:p>
        </w:tc>
      </w:tr>
      <w:tr w:rsidR="00DB303E" w:rsidRPr="006504E4" w:rsidTr="006171F4">
        <w:trPr>
          <w:trHeight w:val="315"/>
          <w:jc w:val="center"/>
        </w:trPr>
        <w:tc>
          <w:tcPr>
            <w:tcW w:w="273" w:type="dxa"/>
            <w:tcBorders>
              <w:top w:val="nil"/>
              <w:left w:val="single" w:sz="8" w:space="0" w:color="auto"/>
              <w:bottom w:val="single" w:sz="4" w:space="0" w:color="auto"/>
              <w:right w:val="single" w:sz="4" w:space="0" w:color="auto"/>
            </w:tcBorders>
            <w:shd w:val="clear" w:color="auto" w:fill="auto"/>
            <w:noWrap/>
            <w:vAlign w:val="bottom"/>
            <w:hideMark/>
          </w:tcPr>
          <w:p w:rsidR="00DB303E" w:rsidRPr="006171F4" w:rsidRDefault="00DB303E" w:rsidP="006171F4">
            <w:pPr>
              <w:spacing w:after="0" w:line="360" w:lineRule="auto"/>
              <w:jc w:val="center"/>
              <w:rPr>
                <w:rFonts w:ascii="Times New Roman" w:eastAsia="Calibri" w:hAnsi="Times New Roman" w:cs="Times New Roman"/>
                <w:sz w:val="24"/>
                <w:szCs w:val="24"/>
              </w:rPr>
            </w:pPr>
            <w:r w:rsidRPr="006171F4">
              <w:rPr>
                <w:rFonts w:ascii="Times New Roman" w:eastAsia="Calibri" w:hAnsi="Times New Roman" w:cs="Times New Roman"/>
                <w:sz w:val="24"/>
                <w:szCs w:val="24"/>
              </w:rPr>
              <w:t>1</w:t>
            </w:r>
          </w:p>
        </w:tc>
        <w:tc>
          <w:tcPr>
            <w:tcW w:w="2532" w:type="dxa"/>
            <w:tcBorders>
              <w:top w:val="nil"/>
              <w:left w:val="nil"/>
              <w:bottom w:val="single" w:sz="4" w:space="0" w:color="auto"/>
              <w:right w:val="single" w:sz="4" w:space="0" w:color="auto"/>
            </w:tcBorders>
            <w:shd w:val="clear" w:color="auto" w:fill="auto"/>
            <w:noWrap/>
            <w:vAlign w:val="bottom"/>
            <w:hideMark/>
          </w:tcPr>
          <w:p w:rsidR="00DB303E" w:rsidRPr="006504E4" w:rsidRDefault="00DB303E" w:rsidP="006171F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Lemonade</w:t>
            </w:r>
          </w:p>
        </w:tc>
        <w:tc>
          <w:tcPr>
            <w:tcW w:w="1800" w:type="dxa"/>
            <w:tcBorders>
              <w:top w:val="nil"/>
              <w:left w:val="nil"/>
              <w:bottom w:val="single" w:sz="4"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HL</w:t>
            </w:r>
          </w:p>
        </w:tc>
        <w:tc>
          <w:tcPr>
            <w:tcW w:w="900" w:type="dxa"/>
            <w:tcBorders>
              <w:top w:val="nil"/>
              <w:left w:val="nil"/>
              <w:bottom w:val="single" w:sz="4"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3,996</w:t>
            </w:r>
          </w:p>
        </w:tc>
        <w:tc>
          <w:tcPr>
            <w:tcW w:w="1067" w:type="dxa"/>
            <w:tcBorders>
              <w:top w:val="nil"/>
              <w:left w:val="nil"/>
              <w:bottom w:val="single" w:sz="4"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4,495.50</w:t>
            </w:r>
          </w:p>
        </w:tc>
        <w:tc>
          <w:tcPr>
            <w:tcW w:w="1843" w:type="dxa"/>
            <w:tcBorders>
              <w:top w:val="nil"/>
              <w:left w:val="nil"/>
              <w:bottom w:val="single" w:sz="4"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4,995</w:t>
            </w:r>
          </w:p>
        </w:tc>
      </w:tr>
      <w:tr w:rsidR="00DB303E" w:rsidRPr="006504E4" w:rsidTr="006171F4">
        <w:trPr>
          <w:trHeight w:val="330"/>
          <w:jc w:val="center"/>
        </w:trPr>
        <w:tc>
          <w:tcPr>
            <w:tcW w:w="273" w:type="dxa"/>
            <w:tcBorders>
              <w:top w:val="nil"/>
              <w:left w:val="single" w:sz="8" w:space="0" w:color="auto"/>
              <w:bottom w:val="single" w:sz="8" w:space="0" w:color="auto"/>
              <w:right w:val="single" w:sz="4" w:space="0" w:color="auto"/>
            </w:tcBorders>
            <w:shd w:val="clear" w:color="auto" w:fill="auto"/>
            <w:noWrap/>
            <w:vAlign w:val="bottom"/>
            <w:hideMark/>
          </w:tcPr>
          <w:p w:rsidR="00DB303E" w:rsidRPr="006171F4" w:rsidRDefault="00DB303E" w:rsidP="006171F4">
            <w:pPr>
              <w:spacing w:after="0" w:line="360" w:lineRule="auto"/>
              <w:jc w:val="center"/>
              <w:rPr>
                <w:rFonts w:ascii="Times New Roman" w:eastAsia="Calibri" w:hAnsi="Times New Roman" w:cs="Times New Roman"/>
                <w:sz w:val="24"/>
                <w:szCs w:val="24"/>
              </w:rPr>
            </w:pPr>
            <w:r w:rsidRPr="006171F4">
              <w:rPr>
                <w:rFonts w:ascii="Times New Roman" w:eastAsia="Calibri" w:hAnsi="Times New Roman" w:cs="Times New Roman"/>
                <w:sz w:val="24"/>
                <w:szCs w:val="24"/>
              </w:rPr>
              <w:t>2</w:t>
            </w:r>
          </w:p>
        </w:tc>
        <w:tc>
          <w:tcPr>
            <w:tcW w:w="2532" w:type="dxa"/>
            <w:tcBorders>
              <w:top w:val="nil"/>
              <w:left w:val="nil"/>
              <w:bottom w:val="single" w:sz="8" w:space="0" w:color="auto"/>
              <w:right w:val="single" w:sz="4" w:space="0" w:color="auto"/>
            </w:tcBorders>
            <w:shd w:val="clear" w:color="auto" w:fill="auto"/>
            <w:noWrap/>
            <w:vAlign w:val="bottom"/>
            <w:hideMark/>
          </w:tcPr>
          <w:p w:rsidR="00DB303E" w:rsidRPr="006504E4" w:rsidRDefault="00DB303E" w:rsidP="006171F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 xml:space="preserve">Capacity utilization rate </w:t>
            </w:r>
          </w:p>
        </w:tc>
        <w:tc>
          <w:tcPr>
            <w:tcW w:w="1800" w:type="dxa"/>
            <w:tcBorders>
              <w:top w:val="nil"/>
              <w:left w:val="nil"/>
              <w:bottom w:val="single" w:sz="8"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w:t>
            </w:r>
          </w:p>
        </w:tc>
        <w:tc>
          <w:tcPr>
            <w:tcW w:w="900" w:type="dxa"/>
            <w:tcBorders>
              <w:top w:val="nil"/>
              <w:left w:val="nil"/>
              <w:bottom w:val="single" w:sz="8"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80</w:t>
            </w:r>
          </w:p>
        </w:tc>
        <w:tc>
          <w:tcPr>
            <w:tcW w:w="1067" w:type="dxa"/>
            <w:tcBorders>
              <w:top w:val="nil"/>
              <w:left w:val="nil"/>
              <w:bottom w:val="single" w:sz="8"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90</w:t>
            </w:r>
          </w:p>
        </w:tc>
        <w:tc>
          <w:tcPr>
            <w:tcW w:w="1843" w:type="dxa"/>
            <w:tcBorders>
              <w:top w:val="nil"/>
              <w:left w:val="nil"/>
              <w:bottom w:val="single" w:sz="8" w:space="0" w:color="auto"/>
              <w:right w:val="single" w:sz="4" w:space="0" w:color="auto"/>
            </w:tcBorders>
            <w:shd w:val="clear" w:color="auto" w:fill="auto"/>
            <w:noWrap/>
            <w:hideMark/>
          </w:tcPr>
          <w:p w:rsidR="00DB303E" w:rsidRPr="006504E4" w:rsidRDefault="00DB303E"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100</w:t>
            </w:r>
          </w:p>
        </w:tc>
      </w:tr>
    </w:tbl>
    <w:p w:rsidR="0001168C" w:rsidRPr="006504E4" w:rsidRDefault="0001168C" w:rsidP="006504E4">
      <w:pPr>
        <w:spacing w:after="0" w:line="360" w:lineRule="auto"/>
        <w:jc w:val="both"/>
        <w:rPr>
          <w:rFonts w:ascii="Times New Roman" w:eastAsia="Calibri" w:hAnsi="Times New Roman" w:cs="Times New Roman"/>
          <w:sz w:val="24"/>
          <w:szCs w:val="24"/>
        </w:rPr>
      </w:pPr>
    </w:p>
    <w:p w:rsidR="00811D25" w:rsidRPr="006171F4" w:rsidRDefault="006171F4" w:rsidP="0040155E">
      <w:pPr>
        <w:pStyle w:val="Heading1"/>
        <w:rPr>
          <w:rFonts w:eastAsia="Calibri"/>
        </w:rPr>
      </w:pPr>
      <w:bookmarkStart w:id="2" w:name="_Toc369170197"/>
      <w:r w:rsidRPr="006171F4">
        <w:rPr>
          <w:rFonts w:eastAsia="Calibri"/>
        </w:rPr>
        <w:lastRenderedPageBreak/>
        <w:t>IV.   MATERIALS AND INPUTS</w:t>
      </w:r>
      <w:bookmarkEnd w:id="2"/>
    </w:p>
    <w:p w:rsidR="006171F4" w:rsidRPr="00236D80" w:rsidRDefault="006171F4" w:rsidP="006504E4">
      <w:pPr>
        <w:spacing w:after="0" w:line="360" w:lineRule="auto"/>
        <w:jc w:val="both"/>
        <w:rPr>
          <w:rFonts w:ascii="Times New Roman" w:eastAsia="Calibri" w:hAnsi="Times New Roman" w:cs="Times New Roman"/>
          <w:sz w:val="18"/>
          <w:szCs w:val="24"/>
        </w:rPr>
      </w:pPr>
    </w:p>
    <w:p w:rsidR="00E6751B" w:rsidRPr="001713AA" w:rsidRDefault="001713AA" w:rsidP="001713AA">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w:t>
      </w:r>
      <w:r w:rsidRPr="001713AA">
        <w:rPr>
          <w:rFonts w:ascii="Times New Roman" w:eastAsia="Calibri" w:hAnsi="Times New Roman" w:cs="Times New Roman"/>
          <w:b/>
          <w:sz w:val="24"/>
          <w:szCs w:val="24"/>
        </w:rPr>
        <w:t>RAW MATERIALS</w:t>
      </w:r>
    </w:p>
    <w:p w:rsidR="00680957" w:rsidRPr="00236D80" w:rsidRDefault="00680957" w:rsidP="006504E4">
      <w:pPr>
        <w:spacing w:after="0" w:line="360" w:lineRule="auto"/>
        <w:jc w:val="both"/>
        <w:rPr>
          <w:rFonts w:ascii="Times New Roman" w:eastAsia="Calibri" w:hAnsi="Times New Roman" w:cs="Times New Roman"/>
          <w:sz w:val="16"/>
          <w:szCs w:val="16"/>
        </w:rPr>
      </w:pPr>
    </w:p>
    <w:p w:rsidR="00505F66" w:rsidRPr="006504E4" w:rsidRDefault="006953A1"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The major raw materials required for the envisaged plant are sugar, citric acid, flavor &amp; essence, food color, and sodium benzoate. The annual requirement</w:t>
      </w:r>
      <w:r w:rsidR="00167F57" w:rsidRPr="006504E4">
        <w:rPr>
          <w:rFonts w:ascii="Times New Roman" w:eastAsia="Calibri" w:hAnsi="Times New Roman" w:cs="Times New Roman"/>
          <w:sz w:val="24"/>
          <w:szCs w:val="24"/>
        </w:rPr>
        <w:t xml:space="preserve"> for raw materials at full capacity production </w:t>
      </w:r>
      <w:r w:rsidRPr="006504E4">
        <w:rPr>
          <w:rFonts w:ascii="Times New Roman" w:eastAsia="Calibri" w:hAnsi="Times New Roman" w:cs="Times New Roman"/>
          <w:sz w:val="24"/>
          <w:szCs w:val="24"/>
        </w:rPr>
        <w:t xml:space="preserve">of the </w:t>
      </w:r>
      <w:r w:rsidR="00167F57" w:rsidRPr="006504E4">
        <w:rPr>
          <w:rFonts w:ascii="Times New Roman" w:eastAsia="Calibri" w:hAnsi="Times New Roman" w:cs="Times New Roman"/>
          <w:sz w:val="24"/>
          <w:szCs w:val="24"/>
        </w:rPr>
        <w:t>plant along with the estimated costs is given in Table 4.1.</w:t>
      </w:r>
    </w:p>
    <w:p w:rsidR="00B84028" w:rsidRPr="00236D80" w:rsidRDefault="00B84028" w:rsidP="006504E4">
      <w:pPr>
        <w:spacing w:after="0" w:line="360" w:lineRule="auto"/>
        <w:jc w:val="both"/>
        <w:rPr>
          <w:rFonts w:ascii="Times New Roman" w:eastAsia="Calibri" w:hAnsi="Times New Roman" w:cs="Times New Roman"/>
          <w:sz w:val="14"/>
          <w:szCs w:val="24"/>
        </w:rPr>
      </w:pPr>
    </w:p>
    <w:p w:rsidR="00181054" w:rsidRPr="00236D80" w:rsidRDefault="00181054" w:rsidP="006504E4">
      <w:pPr>
        <w:spacing w:after="0" w:line="360" w:lineRule="auto"/>
        <w:jc w:val="both"/>
        <w:rPr>
          <w:rFonts w:ascii="Times New Roman" w:eastAsia="Calibri" w:hAnsi="Times New Roman" w:cs="Times New Roman"/>
          <w:sz w:val="2"/>
          <w:szCs w:val="24"/>
        </w:rPr>
      </w:pPr>
    </w:p>
    <w:p w:rsidR="00575794" w:rsidRPr="006171F4" w:rsidRDefault="00B84028" w:rsidP="006171F4">
      <w:pPr>
        <w:spacing w:after="0" w:line="360" w:lineRule="auto"/>
        <w:jc w:val="center"/>
        <w:rPr>
          <w:rFonts w:ascii="Times New Roman" w:eastAsia="Calibri" w:hAnsi="Times New Roman" w:cs="Times New Roman"/>
          <w:b/>
          <w:sz w:val="24"/>
          <w:szCs w:val="24"/>
          <w:u w:val="single"/>
        </w:rPr>
      </w:pPr>
      <w:r w:rsidRPr="006171F4">
        <w:rPr>
          <w:rFonts w:ascii="Times New Roman" w:eastAsia="Calibri" w:hAnsi="Times New Roman" w:cs="Times New Roman"/>
          <w:b/>
          <w:sz w:val="24"/>
          <w:szCs w:val="24"/>
          <w:u w:val="single"/>
        </w:rPr>
        <w:t>Table 4.1</w:t>
      </w:r>
    </w:p>
    <w:p w:rsidR="00B84028" w:rsidRDefault="006171F4" w:rsidP="006171F4">
      <w:pPr>
        <w:spacing w:after="0" w:line="360" w:lineRule="auto"/>
        <w:jc w:val="center"/>
        <w:rPr>
          <w:rFonts w:ascii="Times New Roman" w:eastAsia="Calibri" w:hAnsi="Times New Roman" w:cs="Times New Roman"/>
          <w:b/>
          <w:sz w:val="24"/>
          <w:szCs w:val="24"/>
          <w:u w:val="single"/>
        </w:rPr>
      </w:pPr>
      <w:r w:rsidRPr="006171F4">
        <w:rPr>
          <w:rFonts w:ascii="Times New Roman" w:eastAsia="Calibri" w:hAnsi="Times New Roman" w:cs="Times New Roman"/>
          <w:b/>
          <w:sz w:val="24"/>
          <w:szCs w:val="24"/>
          <w:u w:val="single"/>
        </w:rPr>
        <w:t xml:space="preserve">ANNUAL RAW MATERIALS REQUIREMENT </w:t>
      </w:r>
      <w:r w:rsidR="00B850DF">
        <w:rPr>
          <w:rFonts w:ascii="Times New Roman" w:eastAsia="Calibri" w:hAnsi="Times New Roman" w:cs="Times New Roman"/>
          <w:b/>
          <w:sz w:val="24"/>
          <w:szCs w:val="24"/>
          <w:u w:val="single"/>
        </w:rPr>
        <w:t>AND ESTIMATED COST</w:t>
      </w:r>
    </w:p>
    <w:p w:rsidR="00236D80" w:rsidRPr="00236D80" w:rsidRDefault="00236D80" w:rsidP="006171F4">
      <w:pPr>
        <w:spacing w:after="0" w:line="360" w:lineRule="auto"/>
        <w:jc w:val="center"/>
        <w:rPr>
          <w:rFonts w:ascii="Times New Roman" w:eastAsia="Calibri" w:hAnsi="Times New Roman" w:cs="Times New Roman"/>
          <w:sz w:val="10"/>
          <w:szCs w:val="24"/>
        </w:rPr>
      </w:pPr>
    </w:p>
    <w:tbl>
      <w:tblPr>
        <w:tblW w:w="9348" w:type="dxa"/>
        <w:jc w:val="center"/>
        <w:tblInd w:w="-731" w:type="dxa"/>
        <w:tblLook w:val="04A0"/>
      </w:tblPr>
      <w:tblGrid>
        <w:gridCol w:w="570"/>
        <w:gridCol w:w="2651"/>
        <w:gridCol w:w="1109"/>
        <w:gridCol w:w="1176"/>
        <w:gridCol w:w="969"/>
        <w:gridCol w:w="996"/>
        <w:gridCol w:w="1007"/>
        <w:gridCol w:w="1056"/>
      </w:tblGrid>
      <w:tr w:rsidR="00166AB5" w:rsidRPr="006171F4" w:rsidTr="006171F4">
        <w:trPr>
          <w:trHeight w:val="330"/>
          <w:jc w:val="center"/>
        </w:trPr>
        <w:tc>
          <w:tcPr>
            <w:tcW w:w="4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6AB5" w:rsidRPr="006171F4" w:rsidRDefault="00B850DF" w:rsidP="006171F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Sr.</w:t>
            </w:r>
            <w:r w:rsidR="00166AB5" w:rsidRPr="006171F4">
              <w:rPr>
                <w:rFonts w:ascii="Times New Roman" w:eastAsia="Calibri" w:hAnsi="Times New Roman" w:cs="Times New Roman"/>
                <w:b/>
                <w:sz w:val="24"/>
                <w:szCs w:val="24"/>
              </w:rPr>
              <w:t xml:space="preserve"> No.</w:t>
            </w:r>
          </w:p>
        </w:tc>
        <w:tc>
          <w:tcPr>
            <w:tcW w:w="26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66AB5" w:rsidRPr="006171F4" w:rsidRDefault="00166AB5" w:rsidP="006171F4">
            <w:pPr>
              <w:spacing w:after="0"/>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66AB5" w:rsidRPr="006171F4" w:rsidRDefault="00166AB5" w:rsidP="006171F4">
            <w:pPr>
              <w:spacing w:after="0"/>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66AB5" w:rsidRPr="006171F4" w:rsidRDefault="00166AB5" w:rsidP="006171F4">
            <w:pPr>
              <w:spacing w:after="0"/>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Required Qty</w:t>
            </w:r>
            <w:r w:rsidR="00B850DF">
              <w:rPr>
                <w:rFonts w:ascii="Times New Roman" w:eastAsia="Calibri" w:hAnsi="Times New Roman" w:cs="Times New Roman"/>
                <w:b/>
                <w:sz w:val="24"/>
                <w:szCs w:val="24"/>
              </w:rPr>
              <w:t>.</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66AB5" w:rsidRPr="006171F4" w:rsidRDefault="00166AB5" w:rsidP="006171F4">
            <w:pPr>
              <w:spacing w:after="0"/>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Unit Price, Birr</w:t>
            </w:r>
          </w:p>
        </w:tc>
        <w:tc>
          <w:tcPr>
            <w:tcW w:w="2999" w:type="dxa"/>
            <w:gridSpan w:val="3"/>
            <w:tcBorders>
              <w:top w:val="single" w:sz="8" w:space="0" w:color="auto"/>
              <w:left w:val="nil"/>
              <w:bottom w:val="single" w:sz="8" w:space="0" w:color="auto"/>
              <w:right w:val="single" w:sz="4" w:space="0" w:color="auto"/>
            </w:tcBorders>
            <w:shd w:val="clear" w:color="auto" w:fill="auto"/>
            <w:noWrap/>
            <w:hideMark/>
          </w:tcPr>
          <w:p w:rsidR="00166AB5" w:rsidRPr="006171F4" w:rsidRDefault="00166AB5" w:rsidP="006171F4">
            <w:pPr>
              <w:spacing w:after="0"/>
              <w:jc w:val="both"/>
              <w:rPr>
                <w:rFonts w:ascii="Times New Roman" w:eastAsia="Calibri" w:hAnsi="Times New Roman" w:cs="Times New Roman"/>
                <w:b/>
                <w:sz w:val="24"/>
                <w:szCs w:val="24"/>
              </w:rPr>
            </w:pPr>
            <w:r w:rsidRPr="006171F4">
              <w:rPr>
                <w:rFonts w:ascii="Times New Roman" w:eastAsia="Calibri" w:hAnsi="Times New Roman" w:cs="Times New Roman"/>
                <w:b/>
                <w:sz w:val="24"/>
                <w:szCs w:val="24"/>
              </w:rPr>
              <w:t>Cost, ('000 Birr)</w:t>
            </w:r>
          </w:p>
        </w:tc>
      </w:tr>
      <w:tr w:rsidR="00166AB5" w:rsidRPr="006504E4" w:rsidTr="006171F4">
        <w:trPr>
          <w:trHeight w:val="330"/>
          <w:jc w:val="center"/>
        </w:trPr>
        <w:tc>
          <w:tcPr>
            <w:tcW w:w="444" w:type="dxa"/>
            <w:vMerge/>
            <w:tcBorders>
              <w:top w:val="single" w:sz="8" w:space="0" w:color="auto"/>
              <w:left w:val="single" w:sz="8" w:space="0" w:color="auto"/>
              <w:bottom w:val="single" w:sz="8" w:space="0" w:color="000000"/>
              <w:right w:val="single" w:sz="8" w:space="0" w:color="auto"/>
            </w:tcBorders>
            <w:vAlign w:val="center"/>
            <w:hideMark/>
          </w:tcPr>
          <w:p w:rsidR="00166AB5" w:rsidRPr="006504E4" w:rsidRDefault="00166AB5" w:rsidP="006171F4">
            <w:pPr>
              <w:spacing w:after="0" w:line="360" w:lineRule="auto"/>
              <w:jc w:val="center"/>
              <w:rPr>
                <w:rFonts w:ascii="Times New Roman" w:eastAsia="Calibri" w:hAnsi="Times New Roman" w:cs="Times New Roman"/>
                <w:sz w:val="24"/>
                <w:szCs w:val="24"/>
              </w:rPr>
            </w:pPr>
          </w:p>
        </w:tc>
        <w:tc>
          <w:tcPr>
            <w:tcW w:w="2651" w:type="dxa"/>
            <w:vMerge/>
            <w:tcBorders>
              <w:top w:val="single" w:sz="8" w:space="0" w:color="auto"/>
              <w:left w:val="single" w:sz="8" w:space="0" w:color="auto"/>
              <w:bottom w:val="single" w:sz="8" w:space="0" w:color="000000"/>
              <w:right w:val="single" w:sz="8" w:space="0" w:color="auto"/>
            </w:tcBorders>
            <w:vAlign w:val="center"/>
            <w:hideMark/>
          </w:tcPr>
          <w:p w:rsidR="00166AB5" w:rsidRPr="006504E4" w:rsidRDefault="00166AB5" w:rsidP="006504E4">
            <w:pPr>
              <w:spacing w:after="0" w:line="360" w:lineRule="auto"/>
              <w:jc w:val="both"/>
              <w:rPr>
                <w:rFonts w:ascii="Times New Roman" w:eastAsia="Calibri" w:hAnsi="Times New Roman" w:cs="Times New Roman"/>
                <w:sz w:val="24"/>
                <w:szCs w:val="24"/>
              </w:rPr>
            </w:pPr>
          </w:p>
        </w:tc>
        <w:tc>
          <w:tcPr>
            <w:tcW w:w="1109" w:type="dxa"/>
            <w:vMerge/>
            <w:tcBorders>
              <w:top w:val="single" w:sz="8" w:space="0" w:color="auto"/>
              <w:left w:val="single" w:sz="8" w:space="0" w:color="auto"/>
              <w:bottom w:val="single" w:sz="8" w:space="0" w:color="000000"/>
              <w:right w:val="single" w:sz="8" w:space="0" w:color="auto"/>
            </w:tcBorders>
            <w:hideMark/>
          </w:tcPr>
          <w:p w:rsidR="00166AB5" w:rsidRPr="006504E4" w:rsidRDefault="00166AB5" w:rsidP="006504E4">
            <w:pPr>
              <w:spacing w:after="0" w:line="360" w:lineRule="auto"/>
              <w:jc w:val="both"/>
              <w:rPr>
                <w:rFonts w:ascii="Times New Roman" w:eastAsia="Calibri" w:hAnsi="Times New Roman" w:cs="Times New Roman"/>
                <w:sz w:val="24"/>
                <w:szCs w:val="24"/>
              </w:rPr>
            </w:pPr>
          </w:p>
        </w:tc>
        <w:tc>
          <w:tcPr>
            <w:tcW w:w="1176" w:type="dxa"/>
            <w:vMerge/>
            <w:tcBorders>
              <w:top w:val="single" w:sz="8" w:space="0" w:color="auto"/>
              <w:left w:val="single" w:sz="8" w:space="0" w:color="auto"/>
              <w:bottom w:val="single" w:sz="8" w:space="0" w:color="000000"/>
              <w:right w:val="single" w:sz="8" w:space="0" w:color="auto"/>
            </w:tcBorders>
            <w:hideMark/>
          </w:tcPr>
          <w:p w:rsidR="00166AB5" w:rsidRPr="006504E4" w:rsidRDefault="00166AB5" w:rsidP="006504E4">
            <w:pPr>
              <w:spacing w:after="0" w:line="360" w:lineRule="auto"/>
              <w:jc w:val="both"/>
              <w:rPr>
                <w:rFonts w:ascii="Times New Roman" w:eastAsia="Calibri" w:hAnsi="Times New Roman" w:cs="Times New Roman"/>
                <w:sz w:val="24"/>
                <w:szCs w:val="24"/>
              </w:rPr>
            </w:pPr>
          </w:p>
        </w:tc>
        <w:tc>
          <w:tcPr>
            <w:tcW w:w="969" w:type="dxa"/>
            <w:vMerge/>
            <w:tcBorders>
              <w:top w:val="single" w:sz="8" w:space="0" w:color="auto"/>
              <w:left w:val="single" w:sz="8" w:space="0" w:color="auto"/>
              <w:bottom w:val="single" w:sz="8" w:space="0" w:color="000000"/>
              <w:right w:val="single" w:sz="8" w:space="0" w:color="auto"/>
            </w:tcBorders>
            <w:hideMark/>
          </w:tcPr>
          <w:p w:rsidR="00166AB5" w:rsidRPr="006504E4" w:rsidRDefault="00166AB5" w:rsidP="006504E4">
            <w:pPr>
              <w:spacing w:after="0" w:line="360" w:lineRule="auto"/>
              <w:jc w:val="both"/>
              <w:rPr>
                <w:rFonts w:ascii="Times New Roman" w:eastAsia="Calibri" w:hAnsi="Times New Roman" w:cs="Times New Roman"/>
                <w:sz w:val="24"/>
                <w:szCs w:val="24"/>
              </w:rPr>
            </w:pPr>
          </w:p>
        </w:tc>
        <w:tc>
          <w:tcPr>
            <w:tcW w:w="996" w:type="dxa"/>
            <w:tcBorders>
              <w:top w:val="nil"/>
              <w:left w:val="nil"/>
              <w:bottom w:val="single" w:sz="8" w:space="0" w:color="auto"/>
              <w:right w:val="nil"/>
            </w:tcBorders>
            <w:shd w:val="clear" w:color="auto" w:fill="auto"/>
            <w:noWrap/>
            <w:hideMark/>
          </w:tcPr>
          <w:p w:rsidR="00166AB5" w:rsidRPr="006171F4" w:rsidRDefault="00166AB5" w:rsidP="006171F4">
            <w:pPr>
              <w:spacing w:after="0" w:line="360" w:lineRule="auto"/>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F.C.</w:t>
            </w:r>
          </w:p>
        </w:tc>
        <w:tc>
          <w:tcPr>
            <w:tcW w:w="1007" w:type="dxa"/>
            <w:tcBorders>
              <w:top w:val="nil"/>
              <w:left w:val="single" w:sz="8" w:space="0" w:color="auto"/>
              <w:bottom w:val="single" w:sz="8" w:space="0" w:color="auto"/>
              <w:right w:val="single" w:sz="8" w:space="0" w:color="auto"/>
            </w:tcBorders>
            <w:shd w:val="clear" w:color="auto" w:fill="auto"/>
            <w:noWrap/>
            <w:hideMark/>
          </w:tcPr>
          <w:p w:rsidR="00166AB5" w:rsidRPr="006171F4" w:rsidRDefault="00166AB5" w:rsidP="006171F4">
            <w:pPr>
              <w:spacing w:after="0" w:line="360" w:lineRule="auto"/>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L.C.</w:t>
            </w:r>
          </w:p>
        </w:tc>
        <w:tc>
          <w:tcPr>
            <w:tcW w:w="996" w:type="dxa"/>
            <w:tcBorders>
              <w:top w:val="nil"/>
              <w:left w:val="nil"/>
              <w:bottom w:val="single" w:sz="8" w:space="0" w:color="auto"/>
              <w:right w:val="single" w:sz="4" w:space="0" w:color="auto"/>
            </w:tcBorders>
            <w:shd w:val="clear" w:color="auto" w:fill="auto"/>
            <w:noWrap/>
            <w:hideMark/>
          </w:tcPr>
          <w:p w:rsidR="00166AB5" w:rsidRPr="006171F4" w:rsidRDefault="00166AB5" w:rsidP="006171F4">
            <w:pPr>
              <w:spacing w:after="0" w:line="360" w:lineRule="auto"/>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Total</w:t>
            </w:r>
          </w:p>
        </w:tc>
      </w:tr>
      <w:tr w:rsidR="00166AB5" w:rsidRPr="006504E4" w:rsidTr="006171F4">
        <w:trPr>
          <w:trHeight w:val="315"/>
          <w:jc w:val="center"/>
        </w:trPr>
        <w:tc>
          <w:tcPr>
            <w:tcW w:w="444" w:type="dxa"/>
            <w:tcBorders>
              <w:top w:val="nil"/>
              <w:left w:val="single" w:sz="8" w:space="0" w:color="auto"/>
              <w:bottom w:val="single" w:sz="4" w:space="0" w:color="auto"/>
              <w:right w:val="single" w:sz="4" w:space="0" w:color="auto"/>
            </w:tcBorders>
            <w:shd w:val="clear" w:color="auto" w:fill="auto"/>
            <w:noWrap/>
            <w:vAlign w:val="bottom"/>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1</w:t>
            </w:r>
          </w:p>
        </w:tc>
        <w:tc>
          <w:tcPr>
            <w:tcW w:w="2651" w:type="dxa"/>
            <w:tcBorders>
              <w:top w:val="nil"/>
              <w:left w:val="nil"/>
              <w:bottom w:val="single" w:sz="4" w:space="0" w:color="auto"/>
              <w:right w:val="single" w:sz="4" w:space="0" w:color="auto"/>
            </w:tcBorders>
            <w:shd w:val="clear" w:color="auto" w:fill="auto"/>
            <w:noWrap/>
            <w:vAlign w:val="bottom"/>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Sugar</w:t>
            </w:r>
          </w:p>
        </w:tc>
        <w:tc>
          <w:tcPr>
            <w:tcW w:w="1109" w:type="dxa"/>
            <w:tcBorders>
              <w:top w:val="nil"/>
              <w:left w:val="nil"/>
              <w:bottom w:val="single" w:sz="4" w:space="0" w:color="auto"/>
              <w:right w:val="single" w:sz="4" w:space="0" w:color="auto"/>
            </w:tcBorders>
            <w:shd w:val="clear" w:color="auto" w:fill="auto"/>
            <w:noWrap/>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kg</w:t>
            </w:r>
          </w:p>
        </w:tc>
        <w:tc>
          <w:tcPr>
            <w:tcW w:w="1176"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30,000</w:t>
            </w:r>
          </w:p>
        </w:tc>
        <w:tc>
          <w:tcPr>
            <w:tcW w:w="969"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14.00</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p>
        </w:tc>
        <w:tc>
          <w:tcPr>
            <w:tcW w:w="1007"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420</w:t>
            </w:r>
            <w:r w:rsidR="006171F4">
              <w:rPr>
                <w:rFonts w:ascii="Times New Roman" w:eastAsia="Calibri" w:hAnsi="Times New Roman" w:cs="Times New Roman"/>
                <w:sz w:val="24"/>
                <w:szCs w:val="24"/>
              </w:rPr>
              <w:t>.0</w:t>
            </w:r>
            <w:r w:rsidR="00BC0D73">
              <w:rPr>
                <w:rFonts w:ascii="Times New Roman" w:eastAsia="Calibri"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420</w:t>
            </w:r>
            <w:r w:rsidR="006171F4">
              <w:rPr>
                <w:rFonts w:ascii="Times New Roman" w:eastAsia="Calibri" w:hAnsi="Times New Roman" w:cs="Times New Roman"/>
                <w:sz w:val="24"/>
                <w:szCs w:val="24"/>
              </w:rPr>
              <w:t>.0</w:t>
            </w:r>
            <w:r w:rsidR="00BC0D73">
              <w:rPr>
                <w:rFonts w:ascii="Times New Roman" w:eastAsia="Calibri" w:hAnsi="Times New Roman" w:cs="Times New Roman"/>
                <w:sz w:val="24"/>
                <w:szCs w:val="24"/>
              </w:rPr>
              <w:t>0</w:t>
            </w:r>
          </w:p>
        </w:tc>
      </w:tr>
      <w:tr w:rsidR="00166AB5" w:rsidRPr="006504E4" w:rsidTr="006171F4">
        <w:trPr>
          <w:trHeight w:val="315"/>
          <w:jc w:val="center"/>
        </w:trPr>
        <w:tc>
          <w:tcPr>
            <w:tcW w:w="444" w:type="dxa"/>
            <w:tcBorders>
              <w:top w:val="nil"/>
              <w:left w:val="single" w:sz="8" w:space="0" w:color="auto"/>
              <w:bottom w:val="single" w:sz="4" w:space="0" w:color="auto"/>
              <w:right w:val="single" w:sz="4" w:space="0" w:color="auto"/>
            </w:tcBorders>
            <w:shd w:val="clear" w:color="auto" w:fill="auto"/>
            <w:noWrap/>
            <w:vAlign w:val="bottom"/>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2</w:t>
            </w:r>
          </w:p>
        </w:tc>
        <w:tc>
          <w:tcPr>
            <w:tcW w:w="2651" w:type="dxa"/>
            <w:tcBorders>
              <w:top w:val="nil"/>
              <w:left w:val="nil"/>
              <w:bottom w:val="single" w:sz="4" w:space="0" w:color="auto"/>
              <w:right w:val="single" w:sz="4" w:space="0" w:color="auto"/>
            </w:tcBorders>
            <w:shd w:val="clear" w:color="auto" w:fill="auto"/>
            <w:noWrap/>
            <w:vAlign w:val="bottom"/>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Citric acid</w:t>
            </w:r>
          </w:p>
        </w:tc>
        <w:tc>
          <w:tcPr>
            <w:tcW w:w="1109" w:type="dxa"/>
            <w:tcBorders>
              <w:top w:val="nil"/>
              <w:left w:val="nil"/>
              <w:bottom w:val="single" w:sz="4" w:space="0" w:color="auto"/>
              <w:right w:val="single" w:sz="4" w:space="0" w:color="auto"/>
            </w:tcBorders>
            <w:shd w:val="clear" w:color="auto" w:fill="auto"/>
            <w:noWrap/>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kg</w:t>
            </w:r>
          </w:p>
        </w:tc>
        <w:tc>
          <w:tcPr>
            <w:tcW w:w="1176"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300</w:t>
            </w:r>
          </w:p>
        </w:tc>
        <w:tc>
          <w:tcPr>
            <w:tcW w:w="969"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92.00</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19.32</w:t>
            </w:r>
          </w:p>
        </w:tc>
        <w:tc>
          <w:tcPr>
            <w:tcW w:w="1007"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8.28</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27.6</w:t>
            </w:r>
            <w:r w:rsidR="00BC0D73">
              <w:rPr>
                <w:rFonts w:ascii="Times New Roman" w:eastAsia="Calibri" w:hAnsi="Times New Roman" w:cs="Times New Roman"/>
                <w:sz w:val="24"/>
                <w:szCs w:val="24"/>
              </w:rPr>
              <w:t>0</w:t>
            </w:r>
          </w:p>
        </w:tc>
      </w:tr>
      <w:tr w:rsidR="00166AB5" w:rsidRPr="006504E4" w:rsidTr="006171F4">
        <w:trPr>
          <w:trHeight w:val="315"/>
          <w:jc w:val="center"/>
        </w:trPr>
        <w:tc>
          <w:tcPr>
            <w:tcW w:w="444" w:type="dxa"/>
            <w:tcBorders>
              <w:top w:val="nil"/>
              <w:left w:val="single" w:sz="8" w:space="0" w:color="auto"/>
              <w:bottom w:val="single" w:sz="4" w:space="0" w:color="auto"/>
              <w:right w:val="single" w:sz="4" w:space="0" w:color="auto"/>
            </w:tcBorders>
            <w:shd w:val="clear" w:color="auto" w:fill="auto"/>
            <w:noWrap/>
            <w:vAlign w:val="bottom"/>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3</w:t>
            </w:r>
          </w:p>
        </w:tc>
        <w:tc>
          <w:tcPr>
            <w:tcW w:w="2651" w:type="dxa"/>
            <w:tcBorders>
              <w:top w:val="nil"/>
              <w:left w:val="nil"/>
              <w:bottom w:val="single" w:sz="4" w:space="0" w:color="auto"/>
              <w:right w:val="single" w:sz="4" w:space="0" w:color="auto"/>
            </w:tcBorders>
            <w:shd w:val="clear" w:color="auto" w:fill="auto"/>
            <w:noWrap/>
            <w:vAlign w:val="bottom"/>
            <w:hideMark/>
          </w:tcPr>
          <w:p w:rsidR="00166AB5" w:rsidRPr="006504E4" w:rsidRDefault="00B850DF"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Flavor</w:t>
            </w:r>
            <w:r w:rsidR="00166AB5" w:rsidRPr="006504E4">
              <w:rPr>
                <w:rFonts w:ascii="Times New Roman" w:eastAsia="Calibri" w:hAnsi="Times New Roman" w:cs="Times New Roman"/>
                <w:sz w:val="24"/>
                <w:szCs w:val="24"/>
              </w:rPr>
              <w:t xml:space="preserve"> and essence</w:t>
            </w:r>
          </w:p>
        </w:tc>
        <w:tc>
          <w:tcPr>
            <w:tcW w:w="1109" w:type="dxa"/>
            <w:tcBorders>
              <w:top w:val="nil"/>
              <w:left w:val="nil"/>
              <w:bottom w:val="single" w:sz="4" w:space="0" w:color="auto"/>
              <w:right w:val="single" w:sz="4" w:space="0" w:color="auto"/>
            </w:tcBorders>
            <w:shd w:val="clear" w:color="auto" w:fill="auto"/>
            <w:noWrap/>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kg</w:t>
            </w:r>
          </w:p>
        </w:tc>
        <w:tc>
          <w:tcPr>
            <w:tcW w:w="1176"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550</w:t>
            </w:r>
          </w:p>
        </w:tc>
        <w:tc>
          <w:tcPr>
            <w:tcW w:w="969"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607.00</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6171F4" w:rsidP="00BC0D73">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233.69</w:t>
            </w:r>
          </w:p>
        </w:tc>
        <w:tc>
          <w:tcPr>
            <w:tcW w:w="1007"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100.155</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333.85</w:t>
            </w:r>
          </w:p>
        </w:tc>
      </w:tr>
      <w:tr w:rsidR="00166AB5" w:rsidRPr="006504E4" w:rsidTr="006171F4">
        <w:trPr>
          <w:trHeight w:val="315"/>
          <w:jc w:val="center"/>
        </w:trPr>
        <w:tc>
          <w:tcPr>
            <w:tcW w:w="444" w:type="dxa"/>
            <w:tcBorders>
              <w:top w:val="nil"/>
              <w:left w:val="single" w:sz="8" w:space="0" w:color="auto"/>
              <w:bottom w:val="single" w:sz="4" w:space="0" w:color="auto"/>
              <w:right w:val="single" w:sz="4" w:space="0" w:color="auto"/>
            </w:tcBorders>
            <w:shd w:val="clear" w:color="auto" w:fill="auto"/>
            <w:noWrap/>
            <w:vAlign w:val="bottom"/>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4</w:t>
            </w:r>
          </w:p>
        </w:tc>
        <w:tc>
          <w:tcPr>
            <w:tcW w:w="2651" w:type="dxa"/>
            <w:tcBorders>
              <w:top w:val="nil"/>
              <w:left w:val="nil"/>
              <w:bottom w:val="single" w:sz="4" w:space="0" w:color="auto"/>
              <w:right w:val="single" w:sz="4" w:space="0" w:color="auto"/>
            </w:tcBorders>
            <w:shd w:val="clear" w:color="auto" w:fill="auto"/>
            <w:noWrap/>
            <w:vAlign w:val="bottom"/>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 xml:space="preserve">Food </w:t>
            </w:r>
            <w:r w:rsidR="00B850DF" w:rsidRPr="006504E4">
              <w:rPr>
                <w:rFonts w:ascii="Times New Roman" w:eastAsia="Calibri" w:hAnsi="Times New Roman" w:cs="Times New Roman"/>
                <w:sz w:val="24"/>
                <w:szCs w:val="24"/>
              </w:rPr>
              <w:t>color</w:t>
            </w:r>
          </w:p>
        </w:tc>
        <w:tc>
          <w:tcPr>
            <w:tcW w:w="1109" w:type="dxa"/>
            <w:tcBorders>
              <w:top w:val="nil"/>
              <w:left w:val="nil"/>
              <w:bottom w:val="single" w:sz="4" w:space="0" w:color="auto"/>
              <w:right w:val="single" w:sz="4" w:space="0" w:color="auto"/>
            </w:tcBorders>
            <w:shd w:val="clear" w:color="auto" w:fill="auto"/>
            <w:noWrap/>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kg</w:t>
            </w:r>
          </w:p>
        </w:tc>
        <w:tc>
          <w:tcPr>
            <w:tcW w:w="1176"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230</w:t>
            </w:r>
          </w:p>
        </w:tc>
        <w:tc>
          <w:tcPr>
            <w:tcW w:w="969"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455.00</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6171F4" w:rsidP="00BC0D73">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73.25</w:t>
            </w:r>
          </w:p>
        </w:tc>
        <w:tc>
          <w:tcPr>
            <w:tcW w:w="1007" w:type="dxa"/>
            <w:tcBorders>
              <w:top w:val="nil"/>
              <w:left w:val="nil"/>
              <w:bottom w:val="single" w:sz="4" w:space="0" w:color="auto"/>
              <w:right w:val="single" w:sz="4" w:space="0" w:color="auto"/>
            </w:tcBorders>
            <w:shd w:val="clear" w:color="auto" w:fill="auto"/>
            <w:noWrap/>
            <w:hideMark/>
          </w:tcPr>
          <w:p w:rsidR="00166AB5" w:rsidRPr="006504E4" w:rsidRDefault="006171F4" w:rsidP="00BC0D73">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31.39</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104.65</w:t>
            </w:r>
          </w:p>
        </w:tc>
      </w:tr>
      <w:tr w:rsidR="00166AB5" w:rsidRPr="006504E4" w:rsidTr="006171F4">
        <w:trPr>
          <w:trHeight w:val="315"/>
          <w:jc w:val="center"/>
        </w:trPr>
        <w:tc>
          <w:tcPr>
            <w:tcW w:w="444" w:type="dxa"/>
            <w:tcBorders>
              <w:top w:val="nil"/>
              <w:left w:val="single" w:sz="8" w:space="0" w:color="auto"/>
              <w:bottom w:val="single" w:sz="4" w:space="0" w:color="auto"/>
              <w:right w:val="single" w:sz="4" w:space="0" w:color="auto"/>
            </w:tcBorders>
            <w:shd w:val="clear" w:color="auto" w:fill="auto"/>
            <w:noWrap/>
            <w:vAlign w:val="bottom"/>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5</w:t>
            </w:r>
          </w:p>
        </w:tc>
        <w:tc>
          <w:tcPr>
            <w:tcW w:w="2651" w:type="dxa"/>
            <w:tcBorders>
              <w:top w:val="nil"/>
              <w:left w:val="nil"/>
              <w:bottom w:val="single" w:sz="4" w:space="0" w:color="auto"/>
              <w:right w:val="single" w:sz="4" w:space="0" w:color="auto"/>
            </w:tcBorders>
            <w:shd w:val="clear" w:color="auto" w:fill="auto"/>
            <w:noWrap/>
            <w:vAlign w:val="bottom"/>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Sodium benzoate</w:t>
            </w:r>
          </w:p>
        </w:tc>
        <w:tc>
          <w:tcPr>
            <w:tcW w:w="1109" w:type="dxa"/>
            <w:tcBorders>
              <w:top w:val="nil"/>
              <w:left w:val="nil"/>
              <w:bottom w:val="single" w:sz="4" w:space="0" w:color="auto"/>
              <w:right w:val="single" w:sz="4" w:space="0" w:color="auto"/>
            </w:tcBorders>
            <w:shd w:val="clear" w:color="auto" w:fill="auto"/>
            <w:noWrap/>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kg</w:t>
            </w:r>
          </w:p>
        </w:tc>
        <w:tc>
          <w:tcPr>
            <w:tcW w:w="1176"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160</w:t>
            </w:r>
          </w:p>
        </w:tc>
        <w:tc>
          <w:tcPr>
            <w:tcW w:w="969" w:type="dxa"/>
            <w:tcBorders>
              <w:top w:val="nil"/>
              <w:left w:val="nil"/>
              <w:bottom w:val="single" w:sz="4" w:space="0" w:color="auto"/>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107.00</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6171F4" w:rsidP="00BC0D73">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11.98</w:t>
            </w:r>
          </w:p>
        </w:tc>
        <w:tc>
          <w:tcPr>
            <w:tcW w:w="1007"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5.136</w:t>
            </w: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17.12</w:t>
            </w:r>
          </w:p>
        </w:tc>
      </w:tr>
      <w:tr w:rsidR="00166AB5" w:rsidRPr="006504E4" w:rsidTr="006171F4">
        <w:trPr>
          <w:trHeight w:val="330"/>
          <w:jc w:val="center"/>
        </w:trPr>
        <w:tc>
          <w:tcPr>
            <w:tcW w:w="444" w:type="dxa"/>
            <w:tcBorders>
              <w:top w:val="nil"/>
              <w:left w:val="single" w:sz="8" w:space="0" w:color="auto"/>
              <w:bottom w:val="nil"/>
              <w:right w:val="single" w:sz="4" w:space="0" w:color="auto"/>
            </w:tcBorders>
            <w:shd w:val="clear" w:color="auto" w:fill="auto"/>
            <w:noWrap/>
            <w:vAlign w:val="bottom"/>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6</w:t>
            </w:r>
          </w:p>
        </w:tc>
        <w:tc>
          <w:tcPr>
            <w:tcW w:w="2651" w:type="dxa"/>
            <w:tcBorders>
              <w:top w:val="nil"/>
              <w:left w:val="nil"/>
              <w:bottom w:val="nil"/>
              <w:right w:val="single" w:sz="4" w:space="0" w:color="auto"/>
            </w:tcBorders>
            <w:shd w:val="clear" w:color="auto" w:fill="auto"/>
            <w:noWrap/>
            <w:vAlign w:val="bottom"/>
            <w:hideMark/>
          </w:tcPr>
          <w:p w:rsidR="00166AB5" w:rsidRPr="006504E4" w:rsidRDefault="00BC0D73" w:rsidP="006504E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w:t>
            </w:r>
            <w:r w:rsidRPr="006504E4">
              <w:rPr>
                <w:rFonts w:ascii="Times New Roman" w:eastAsia="Calibri" w:hAnsi="Times New Roman" w:cs="Times New Roman"/>
                <w:sz w:val="24"/>
                <w:szCs w:val="24"/>
              </w:rPr>
              <w:t>s</w:t>
            </w:r>
            <w:r>
              <w:rPr>
                <w:rFonts w:ascii="Times New Roman" w:eastAsia="Calibri" w:hAnsi="Times New Roman" w:cs="Times New Roman"/>
                <w:sz w:val="24"/>
                <w:szCs w:val="24"/>
              </w:rPr>
              <w:t>cellan</w:t>
            </w:r>
            <w:r w:rsidRPr="006504E4">
              <w:rPr>
                <w:rFonts w:ascii="Times New Roman" w:eastAsia="Calibri" w:hAnsi="Times New Roman" w:cs="Times New Roman"/>
                <w:sz w:val="24"/>
                <w:szCs w:val="24"/>
              </w:rPr>
              <w:t>eous</w:t>
            </w:r>
          </w:p>
        </w:tc>
        <w:tc>
          <w:tcPr>
            <w:tcW w:w="1109" w:type="dxa"/>
            <w:tcBorders>
              <w:top w:val="nil"/>
              <w:left w:val="nil"/>
              <w:bottom w:val="nil"/>
              <w:right w:val="single" w:sz="4" w:space="0" w:color="auto"/>
            </w:tcBorders>
            <w:shd w:val="clear" w:color="auto" w:fill="auto"/>
            <w:noWrap/>
            <w:hideMark/>
          </w:tcPr>
          <w:p w:rsidR="00166AB5" w:rsidRPr="006504E4" w:rsidRDefault="00166AB5"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 </w:t>
            </w:r>
          </w:p>
        </w:tc>
        <w:tc>
          <w:tcPr>
            <w:tcW w:w="1176" w:type="dxa"/>
            <w:tcBorders>
              <w:top w:val="nil"/>
              <w:left w:val="nil"/>
              <w:bottom w:val="nil"/>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r w:rsidRPr="006504E4">
              <w:rPr>
                <w:rFonts w:ascii="Times New Roman" w:eastAsia="Calibri" w:hAnsi="Times New Roman" w:cs="Times New Roman"/>
                <w:sz w:val="24"/>
                <w:szCs w:val="24"/>
              </w:rPr>
              <w:t>lump sum</w:t>
            </w:r>
          </w:p>
        </w:tc>
        <w:tc>
          <w:tcPr>
            <w:tcW w:w="969" w:type="dxa"/>
            <w:tcBorders>
              <w:top w:val="nil"/>
              <w:left w:val="nil"/>
              <w:bottom w:val="nil"/>
              <w:right w:val="single" w:sz="4" w:space="0" w:color="auto"/>
            </w:tcBorders>
            <w:shd w:val="clear" w:color="auto" w:fill="auto"/>
            <w:noWrap/>
            <w:hideMark/>
          </w:tcPr>
          <w:p w:rsidR="00166AB5" w:rsidRPr="006504E4" w:rsidRDefault="00166AB5" w:rsidP="006171F4">
            <w:pPr>
              <w:spacing w:after="0" w:line="36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105.35</w:t>
            </w:r>
          </w:p>
        </w:tc>
        <w:tc>
          <w:tcPr>
            <w:tcW w:w="1007" w:type="dxa"/>
            <w:tcBorders>
              <w:top w:val="nil"/>
              <w:left w:val="nil"/>
              <w:bottom w:val="single" w:sz="4" w:space="0" w:color="auto"/>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45.15</w:t>
            </w:r>
          </w:p>
        </w:tc>
        <w:tc>
          <w:tcPr>
            <w:tcW w:w="996" w:type="dxa"/>
            <w:tcBorders>
              <w:top w:val="nil"/>
              <w:left w:val="nil"/>
              <w:bottom w:val="nil"/>
              <w:right w:val="single" w:sz="4" w:space="0" w:color="auto"/>
            </w:tcBorders>
            <w:shd w:val="clear" w:color="auto" w:fill="auto"/>
            <w:noWrap/>
            <w:hideMark/>
          </w:tcPr>
          <w:p w:rsidR="00166AB5" w:rsidRPr="006504E4" w:rsidRDefault="00166AB5" w:rsidP="00BC0D73">
            <w:pPr>
              <w:spacing w:after="0" w:line="360" w:lineRule="auto"/>
              <w:jc w:val="right"/>
              <w:rPr>
                <w:rFonts w:ascii="Times New Roman" w:eastAsia="Calibri" w:hAnsi="Times New Roman" w:cs="Times New Roman"/>
                <w:sz w:val="24"/>
                <w:szCs w:val="24"/>
              </w:rPr>
            </w:pPr>
            <w:r w:rsidRPr="006504E4">
              <w:rPr>
                <w:rFonts w:ascii="Times New Roman" w:eastAsia="Calibri" w:hAnsi="Times New Roman" w:cs="Times New Roman"/>
                <w:sz w:val="24"/>
                <w:szCs w:val="24"/>
              </w:rPr>
              <w:t>150.5</w:t>
            </w:r>
            <w:r w:rsidR="00E42D20">
              <w:rPr>
                <w:rFonts w:ascii="Times New Roman" w:eastAsia="Calibri" w:hAnsi="Times New Roman" w:cs="Times New Roman"/>
                <w:sz w:val="24"/>
                <w:szCs w:val="24"/>
              </w:rPr>
              <w:t>0</w:t>
            </w:r>
          </w:p>
        </w:tc>
      </w:tr>
      <w:tr w:rsidR="00166AB5" w:rsidRPr="006171F4" w:rsidTr="006171F4">
        <w:trPr>
          <w:trHeight w:val="330"/>
          <w:jc w:val="center"/>
        </w:trPr>
        <w:tc>
          <w:tcPr>
            <w:tcW w:w="6349"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66AB5" w:rsidRPr="006171F4" w:rsidRDefault="00166AB5" w:rsidP="006171F4">
            <w:pPr>
              <w:spacing w:after="0" w:line="360" w:lineRule="auto"/>
              <w:jc w:val="center"/>
              <w:rPr>
                <w:rFonts w:ascii="Times New Roman" w:eastAsia="Calibri" w:hAnsi="Times New Roman" w:cs="Times New Roman"/>
                <w:b/>
                <w:sz w:val="24"/>
                <w:szCs w:val="24"/>
              </w:rPr>
            </w:pPr>
            <w:r w:rsidRPr="006171F4">
              <w:rPr>
                <w:rFonts w:ascii="Times New Roman" w:eastAsia="Calibri" w:hAnsi="Times New Roman" w:cs="Times New Roman"/>
                <w:b/>
                <w:sz w:val="24"/>
                <w:szCs w:val="24"/>
              </w:rPr>
              <w:t>Total</w:t>
            </w:r>
          </w:p>
        </w:tc>
        <w:tc>
          <w:tcPr>
            <w:tcW w:w="996" w:type="dxa"/>
            <w:tcBorders>
              <w:top w:val="single" w:sz="8" w:space="0" w:color="auto"/>
              <w:left w:val="nil"/>
              <w:bottom w:val="single" w:sz="8" w:space="0" w:color="auto"/>
              <w:right w:val="single" w:sz="4" w:space="0" w:color="auto"/>
            </w:tcBorders>
            <w:shd w:val="clear" w:color="auto" w:fill="auto"/>
            <w:noWrap/>
            <w:hideMark/>
          </w:tcPr>
          <w:p w:rsidR="00166AB5" w:rsidRPr="006171F4" w:rsidRDefault="006171F4" w:rsidP="00BC0D73">
            <w:pPr>
              <w:spacing w:after="0" w:line="36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443.60</w:t>
            </w:r>
          </w:p>
        </w:tc>
        <w:tc>
          <w:tcPr>
            <w:tcW w:w="1007" w:type="dxa"/>
            <w:tcBorders>
              <w:top w:val="single" w:sz="8" w:space="0" w:color="auto"/>
              <w:left w:val="nil"/>
              <w:bottom w:val="single" w:sz="8" w:space="0" w:color="auto"/>
              <w:right w:val="single" w:sz="4" w:space="0" w:color="auto"/>
            </w:tcBorders>
            <w:shd w:val="clear" w:color="auto" w:fill="auto"/>
            <w:noWrap/>
            <w:hideMark/>
          </w:tcPr>
          <w:p w:rsidR="00166AB5" w:rsidRPr="006171F4" w:rsidRDefault="006171F4" w:rsidP="00BC0D73">
            <w:pPr>
              <w:spacing w:after="0" w:line="36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610.11</w:t>
            </w:r>
          </w:p>
        </w:tc>
        <w:tc>
          <w:tcPr>
            <w:tcW w:w="996" w:type="dxa"/>
            <w:tcBorders>
              <w:top w:val="single" w:sz="8" w:space="0" w:color="auto"/>
              <w:left w:val="nil"/>
              <w:bottom w:val="single" w:sz="8" w:space="0" w:color="auto"/>
              <w:right w:val="single" w:sz="4" w:space="0" w:color="auto"/>
            </w:tcBorders>
            <w:shd w:val="clear" w:color="auto" w:fill="auto"/>
            <w:noWrap/>
            <w:hideMark/>
          </w:tcPr>
          <w:p w:rsidR="00166AB5" w:rsidRPr="006171F4" w:rsidRDefault="00166AB5" w:rsidP="00BC0D73">
            <w:pPr>
              <w:spacing w:after="0" w:line="360" w:lineRule="auto"/>
              <w:jc w:val="right"/>
              <w:rPr>
                <w:rFonts w:ascii="Times New Roman" w:eastAsia="Calibri" w:hAnsi="Times New Roman" w:cs="Times New Roman"/>
                <w:b/>
                <w:sz w:val="24"/>
                <w:szCs w:val="24"/>
              </w:rPr>
            </w:pPr>
            <w:r w:rsidRPr="006171F4">
              <w:rPr>
                <w:rFonts w:ascii="Times New Roman" w:eastAsia="Calibri" w:hAnsi="Times New Roman" w:cs="Times New Roman"/>
                <w:b/>
                <w:sz w:val="24"/>
                <w:szCs w:val="24"/>
              </w:rPr>
              <w:t>1</w:t>
            </w:r>
            <w:r w:rsidR="006171F4">
              <w:rPr>
                <w:rFonts w:ascii="Times New Roman" w:eastAsia="Calibri" w:hAnsi="Times New Roman" w:cs="Times New Roman"/>
                <w:b/>
                <w:sz w:val="24"/>
                <w:szCs w:val="24"/>
              </w:rPr>
              <w:t>,</w:t>
            </w:r>
            <w:r w:rsidRPr="006171F4">
              <w:rPr>
                <w:rFonts w:ascii="Times New Roman" w:eastAsia="Calibri" w:hAnsi="Times New Roman" w:cs="Times New Roman"/>
                <w:b/>
                <w:sz w:val="24"/>
                <w:szCs w:val="24"/>
              </w:rPr>
              <w:t>053.72</w:t>
            </w:r>
          </w:p>
        </w:tc>
      </w:tr>
    </w:tbl>
    <w:p w:rsidR="00236D80" w:rsidRPr="00236D80" w:rsidRDefault="00236D80" w:rsidP="006504E4">
      <w:pPr>
        <w:spacing w:after="0" w:line="360" w:lineRule="auto"/>
        <w:jc w:val="both"/>
        <w:rPr>
          <w:rFonts w:ascii="Times New Roman" w:eastAsia="Calibri" w:hAnsi="Times New Roman" w:cs="Times New Roman"/>
          <w:sz w:val="12"/>
          <w:szCs w:val="24"/>
        </w:rPr>
      </w:pPr>
    </w:p>
    <w:p w:rsidR="00236D80" w:rsidRPr="0011317B" w:rsidRDefault="00236D80" w:rsidP="006504E4">
      <w:pPr>
        <w:spacing w:after="0" w:line="360" w:lineRule="auto"/>
        <w:jc w:val="both"/>
        <w:rPr>
          <w:rFonts w:ascii="Times New Roman" w:eastAsia="Calibri" w:hAnsi="Times New Roman" w:cs="Times New Roman"/>
          <w:sz w:val="12"/>
          <w:szCs w:val="24"/>
        </w:rPr>
      </w:pPr>
    </w:p>
    <w:p w:rsidR="0036791B" w:rsidRDefault="0040287C"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 xml:space="preserve">The auxiliary materials required for the plant are </w:t>
      </w:r>
      <w:r w:rsidR="00971EA8">
        <w:rPr>
          <w:rFonts w:ascii="Times New Roman" w:eastAsia="Calibri" w:hAnsi="Times New Roman" w:cs="Times New Roman"/>
          <w:sz w:val="24"/>
          <w:szCs w:val="24"/>
        </w:rPr>
        <w:t>disposable PET</w:t>
      </w:r>
      <w:r w:rsidRPr="006504E4">
        <w:rPr>
          <w:rFonts w:ascii="Times New Roman" w:eastAsia="Calibri" w:hAnsi="Times New Roman" w:cs="Times New Roman"/>
          <w:sz w:val="24"/>
          <w:szCs w:val="24"/>
        </w:rPr>
        <w:t xml:space="preserve"> bottles (333 cc) and </w:t>
      </w:r>
      <w:r w:rsidR="00971EA8">
        <w:rPr>
          <w:rFonts w:ascii="Times New Roman" w:eastAsia="Calibri" w:hAnsi="Times New Roman" w:cs="Times New Roman"/>
          <w:sz w:val="24"/>
          <w:szCs w:val="24"/>
        </w:rPr>
        <w:t>labels</w:t>
      </w:r>
      <w:r w:rsidRPr="006504E4">
        <w:rPr>
          <w:rFonts w:ascii="Times New Roman" w:eastAsia="Calibri" w:hAnsi="Times New Roman" w:cs="Times New Roman"/>
          <w:sz w:val="24"/>
          <w:szCs w:val="24"/>
        </w:rPr>
        <w:t>.</w:t>
      </w:r>
      <w:r w:rsidR="00997A92" w:rsidRPr="006504E4">
        <w:rPr>
          <w:rFonts w:ascii="Times New Roman" w:eastAsia="Calibri" w:hAnsi="Times New Roman" w:cs="Times New Roman"/>
          <w:sz w:val="24"/>
          <w:szCs w:val="24"/>
        </w:rPr>
        <w:t xml:space="preserve"> The annual requirement for auxiliary materials at full capacity production of the plant and the estimated costs are given in Table 4.2.</w:t>
      </w:r>
    </w:p>
    <w:p w:rsidR="00575794" w:rsidRPr="006171F4" w:rsidRDefault="00575794" w:rsidP="006171F4">
      <w:pPr>
        <w:spacing w:after="0" w:line="360" w:lineRule="auto"/>
        <w:jc w:val="center"/>
        <w:rPr>
          <w:rFonts w:ascii="Times New Roman" w:eastAsia="Calibri" w:hAnsi="Times New Roman" w:cs="Times New Roman"/>
          <w:b/>
          <w:sz w:val="24"/>
          <w:szCs w:val="24"/>
          <w:u w:val="single"/>
        </w:rPr>
      </w:pPr>
      <w:r w:rsidRPr="006171F4">
        <w:rPr>
          <w:rFonts w:ascii="Times New Roman" w:eastAsia="Calibri" w:hAnsi="Times New Roman" w:cs="Times New Roman"/>
          <w:b/>
          <w:sz w:val="24"/>
          <w:szCs w:val="24"/>
          <w:u w:val="single"/>
        </w:rPr>
        <w:t>Table 4.2</w:t>
      </w:r>
    </w:p>
    <w:p w:rsidR="00AF02EE" w:rsidRDefault="006171F4" w:rsidP="006171F4">
      <w:pPr>
        <w:spacing w:after="0" w:line="360" w:lineRule="auto"/>
        <w:jc w:val="center"/>
        <w:rPr>
          <w:rFonts w:ascii="Times New Roman" w:eastAsia="Calibri" w:hAnsi="Times New Roman" w:cs="Times New Roman"/>
          <w:b/>
          <w:sz w:val="24"/>
          <w:szCs w:val="24"/>
          <w:u w:val="single"/>
        </w:rPr>
      </w:pPr>
      <w:r w:rsidRPr="006171F4">
        <w:rPr>
          <w:rFonts w:ascii="Times New Roman" w:eastAsia="Calibri" w:hAnsi="Times New Roman" w:cs="Times New Roman"/>
          <w:b/>
          <w:sz w:val="24"/>
          <w:szCs w:val="24"/>
          <w:u w:val="single"/>
        </w:rPr>
        <w:t xml:space="preserve">ANNUAL AUXILIARY MATERIALS REQUIREMENT </w:t>
      </w:r>
      <w:r w:rsidR="00B850DF">
        <w:rPr>
          <w:rFonts w:ascii="Times New Roman" w:eastAsia="Calibri" w:hAnsi="Times New Roman" w:cs="Times New Roman"/>
          <w:b/>
          <w:sz w:val="24"/>
          <w:szCs w:val="24"/>
          <w:u w:val="single"/>
        </w:rPr>
        <w:t>AND ESTIMATED COST</w:t>
      </w:r>
    </w:p>
    <w:p w:rsidR="00236D80" w:rsidRPr="0011317B" w:rsidRDefault="00236D80" w:rsidP="006171F4">
      <w:pPr>
        <w:spacing w:after="0" w:line="360" w:lineRule="auto"/>
        <w:jc w:val="center"/>
        <w:rPr>
          <w:rFonts w:ascii="Times New Roman" w:eastAsia="Calibri" w:hAnsi="Times New Roman" w:cs="Times New Roman"/>
          <w:b/>
          <w:sz w:val="10"/>
          <w:szCs w:val="24"/>
          <w:u w:val="single"/>
        </w:rPr>
      </w:pPr>
    </w:p>
    <w:tbl>
      <w:tblPr>
        <w:tblW w:w="8502" w:type="dxa"/>
        <w:tblInd w:w="378" w:type="dxa"/>
        <w:tblLook w:val="04A0"/>
      </w:tblPr>
      <w:tblGrid>
        <w:gridCol w:w="696"/>
        <w:gridCol w:w="1580"/>
        <w:gridCol w:w="1109"/>
        <w:gridCol w:w="1176"/>
        <w:gridCol w:w="960"/>
        <w:gridCol w:w="1087"/>
        <w:gridCol w:w="947"/>
        <w:gridCol w:w="947"/>
      </w:tblGrid>
      <w:tr w:rsidR="00236D80" w:rsidRPr="00236D80" w:rsidTr="00593DD0">
        <w:trPr>
          <w:trHeight w:val="358"/>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36D80" w:rsidRPr="00236D80" w:rsidRDefault="00B850DF" w:rsidP="00593D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Sr.</w:t>
            </w:r>
            <w:r w:rsidR="00236D80" w:rsidRPr="00236D80">
              <w:rPr>
                <w:rFonts w:ascii="Times New Roman" w:eastAsia="Times New Roman" w:hAnsi="Times New Roman" w:cs="Times New Roman"/>
                <w:b/>
                <w:bCs/>
                <w:color w:val="000000"/>
                <w:sz w:val="24"/>
                <w:szCs w:val="24"/>
              </w:rPr>
              <w:t xml:space="preserve"> No.</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Unit Of Measure</w:t>
            </w:r>
          </w:p>
        </w:tc>
        <w:tc>
          <w:tcPr>
            <w:tcW w:w="1176" w:type="dxa"/>
            <w:vMerge w:val="restart"/>
            <w:tcBorders>
              <w:top w:val="single" w:sz="8" w:space="0" w:color="auto"/>
              <w:left w:val="nil"/>
              <w:right w:val="single" w:sz="8" w:space="0" w:color="auto"/>
            </w:tcBorders>
            <w:shd w:val="clear" w:color="auto" w:fill="auto"/>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Qty</w:t>
            </w:r>
            <w:r w:rsidR="00B850DF">
              <w:rPr>
                <w:rFonts w:ascii="Times New Roman" w:eastAsia="Times New Roman" w:hAnsi="Times New Roman" w:cs="Times New Roman"/>
                <w:b/>
                <w:bCs/>
                <w:color w:val="000000"/>
                <w:sz w:val="24"/>
                <w:szCs w:val="24"/>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Unit Price, B</w:t>
            </w:r>
          </w:p>
        </w:tc>
        <w:tc>
          <w:tcPr>
            <w:tcW w:w="2981" w:type="dxa"/>
            <w:gridSpan w:val="3"/>
            <w:tcBorders>
              <w:top w:val="single" w:sz="8" w:space="0" w:color="auto"/>
              <w:left w:val="nil"/>
              <w:bottom w:val="single" w:sz="8" w:space="0" w:color="auto"/>
              <w:right w:val="single" w:sz="8" w:space="0" w:color="000000"/>
            </w:tcBorders>
            <w:shd w:val="clear" w:color="auto" w:fill="auto"/>
            <w:noWrap/>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Cost,('000 Birr)</w:t>
            </w:r>
          </w:p>
        </w:tc>
      </w:tr>
      <w:tr w:rsidR="00236D80" w:rsidRPr="00236D80" w:rsidTr="00593DD0">
        <w:trPr>
          <w:trHeight w:val="330"/>
        </w:trPr>
        <w:tc>
          <w:tcPr>
            <w:tcW w:w="696" w:type="dxa"/>
            <w:vMerge/>
            <w:tcBorders>
              <w:top w:val="single" w:sz="8" w:space="0" w:color="auto"/>
              <w:left w:val="single" w:sz="8" w:space="0" w:color="auto"/>
              <w:bottom w:val="single" w:sz="8" w:space="0" w:color="000000"/>
              <w:right w:val="single" w:sz="8" w:space="0" w:color="auto"/>
            </w:tcBorders>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p>
        </w:tc>
        <w:tc>
          <w:tcPr>
            <w:tcW w:w="1580" w:type="dxa"/>
            <w:vMerge/>
            <w:tcBorders>
              <w:top w:val="single" w:sz="8" w:space="0" w:color="auto"/>
              <w:left w:val="single" w:sz="8" w:space="0" w:color="auto"/>
              <w:bottom w:val="single" w:sz="8" w:space="0" w:color="000000"/>
              <w:right w:val="single" w:sz="8" w:space="0" w:color="auto"/>
            </w:tcBorders>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p>
        </w:tc>
        <w:tc>
          <w:tcPr>
            <w:tcW w:w="1109" w:type="dxa"/>
            <w:vMerge/>
            <w:tcBorders>
              <w:top w:val="single" w:sz="8" w:space="0" w:color="auto"/>
              <w:left w:val="single" w:sz="8" w:space="0" w:color="auto"/>
              <w:bottom w:val="single" w:sz="8" w:space="0" w:color="000000"/>
              <w:right w:val="single" w:sz="8" w:space="0" w:color="auto"/>
            </w:tcBorders>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p>
        </w:tc>
        <w:tc>
          <w:tcPr>
            <w:tcW w:w="1176" w:type="dxa"/>
            <w:vMerge/>
            <w:tcBorders>
              <w:left w:val="nil"/>
              <w:bottom w:val="single" w:sz="8" w:space="0" w:color="000000"/>
              <w:right w:val="single" w:sz="8" w:space="0" w:color="auto"/>
            </w:tcBorders>
            <w:shd w:val="clear" w:color="auto" w:fill="auto"/>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p>
        </w:tc>
        <w:tc>
          <w:tcPr>
            <w:tcW w:w="1087" w:type="dxa"/>
            <w:tcBorders>
              <w:top w:val="nil"/>
              <w:left w:val="nil"/>
              <w:bottom w:val="single" w:sz="8" w:space="0" w:color="auto"/>
              <w:right w:val="single" w:sz="8" w:space="0" w:color="auto"/>
            </w:tcBorders>
            <w:shd w:val="clear" w:color="auto" w:fill="auto"/>
            <w:noWrap/>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F.C.</w:t>
            </w:r>
          </w:p>
        </w:tc>
        <w:tc>
          <w:tcPr>
            <w:tcW w:w="947" w:type="dxa"/>
            <w:tcBorders>
              <w:top w:val="nil"/>
              <w:left w:val="nil"/>
              <w:bottom w:val="single" w:sz="8" w:space="0" w:color="auto"/>
              <w:right w:val="nil"/>
            </w:tcBorders>
            <w:shd w:val="clear" w:color="auto" w:fill="auto"/>
            <w:noWrap/>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L.C.</w:t>
            </w:r>
          </w:p>
        </w:tc>
        <w:tc>
          <w:tcPr>
            <w:tcW w:w="947" w:type="dxa"/>
            <w:tcBorders>
              <w:top w:val="nil"/>
              <w:left w:val="single" w:sz="8" w:space="0" w:color="auto"/>
              <w:bottom w:val="single" w:sz="8" w:space="0" w:color="auto"/>
              <w:right w:val="single" w:sz="8" w:space="0" w:color="auto"/>
            </w:tcBorders>
            <w:shd w:val="clear" w:color="auto" w:fill="auto"/>
            <w:noWrap/>
            <w:hideMark/>
          </w:tcPr>
          <w:p w:rsidR="00236D80" w:rsidRPr="00236D80" w:rsidRDefault="00236D80" w:rsidP="00593DD0">
            <w:pPr>
              <w:spacing w:after="0" w:line="240" w:lineRule="auto"/>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Total</w:t>
            </w:r>
          </w:p>
        </w:tc>
      </w:tr>
      <w:tr w:rsidR="00236D80" w:rsidRPr="00236D80" w:rsidTr="00236D80">
        <w:trPr>
          <w:trHeight w:val="330"/>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1</w:t>
            </w:r>
          </w:p>
        </w:tc>
        <w:tc>
          <w:tcPr>
            <w:tcW w:w="1580" w:type="dxa"/>
            <w:tcBorders>
              <w:top w:val="nil"/>
              <w:left w:val="nil"/>
              <w:bottom w:val="single" w:sz="8" w:space="0" w:color="auto"/>
              <w:right w:val="single" w:sz="8" w:space="0" w:color="auto"/>
            </w:tcBorders>
            <w:shd w:val="clear" w:color="auto" w:fill="auto"/>
            <w:noWrap/>
            <w:vAlign w:val="bottom"/>
            <w:hideMark/>
          </w:tcPr>
          <w:p w:rsidR="00236D80" w:rsidRPr="00236D80" w:rsidRDefault="00236D80" w:rsidP="00236D80">
            <w:pPr>
              <w:spacing w:after="0" w:line="240" w:lineRule="auto"/>
              <w:jc w:val="both"/>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Pet bottle</w:t>
            </w:r>
          </w:p>
        </w:tc>
        <w:tc>
          <w:tcPr>
            <w:tcW w:w="1109" w:type="dxa"/>
            <w:tcBorders>
              <w:top w:val="nil"/>
              <w:left w:val="nil"/>
              <w:bottom w:val="single" w:sz="8" w:space="0" w:color="auto"/>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pc</w:t>
            </w:r>
          </w:p>
        </w:tc>
        <w:tc>
          <w:tcPr>
            <w:tcW w:w="1176" w:type="dxa"/>
            <w:tcBorders>
              <w:top w:val="nil"/>
              <w:left w:val="nil"/>
              <w:bottom w:val="single" w:sz="8" w:space="0" w:color="auto"/>
              <w:right w:val="single" w:sz="8" w:space="0" w:color="auto"/>
            </w:tcBorders>
            <w:shd w:val="clear" w:color="auto" w:fill="auto"/>
            <w:noWrap/>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1,500,000</w:t>
            </w:r>
          </w:p>
        </w:tc>
        <w:tc>
          <w:tcPr>
            <w:tcW w:w="960" w:type="dxa"/>
            <w:tcBorders>
              <w:top w:val="nil"/>
              <w:left w:val="nil"/>
              <w:bottom w:val="single" w:sz="8" w:space="0" w:color="auto"/>
              <w:right w:val="single" w:sz="8" w:space="0" w:color="auto"/>
            </w:tcBorders>
            <w:shd w:val="clear" w:color="auto" w:fill="auto"/>
            <w:noWrap/>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1.5</w:t>
            </w:r>
          </w:p>
        </w:tc>
        <w:tc>
          <w:tcPr>
            <w:tcW w:w="1087" w:type="dxa"/>
            <w:tcBorders>
              <w:top w:val="nil"/>
              <w:left w:val="nil"/>
              <w:bottom w:val="single" w:sz="8" w:space="0" w:color="auto"/>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2,250</w:t>
            </w:r>
          </w:p>
        </w:tc>
        <w:tc>
          <w:tcPr>
            <w:tcW w:w="947" w:type="dxa"/>
            <w:tcBorders>
              <w:top w:val="nil"/>
              <w:left w:val="nil"/>
              <w:bottom w:val="single" w:sz="8" w:space="0" w:color="auto"/>
              <w:right w:val="single" w:sz="8" w:space="0" w:color="auto"/>
            </w:tcBorders>
            <w:shd w:val="clear" w:color="auto" w:fill="auto"/>
            <w:noWrap/>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p>
        </w:tc>
        <w:tc>
          <w:tcPr>
            <w:tcW w:w="947" w:type="dxa"/>
            <w:tcBorders>
              <w:top w:val="nil"/>
              <w:left w:val="nil"/>
              <w:bottom w:val="single" w:sz="8" w:space="0" w:color="auto"/>
              <w:right w:val="single" w:sz="8" w:space="0" w:color="auto"/>
            </w:tcBorders>
            <w:shd w:val="clear" w:color="auto" w:fill="auto"/>
            <w:noWrap/>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2,250</w:t>
            </w:r>
          </w:p>
        </w:tc>
      </w:tr>
      <w:tr w:rsidR="00236D80" w:rsidRPr="00236D80" w:rsidTr="00236D80">
        <w:trPr>
          <w:trHeight w:val="330"/>
        </w:trPr>
        <w:tc>
          <w:tcPr>
            <w:tcW w:w="696" w:type="dxa"/>
            <w:tcBorders>
              <w:top w:val="nil"/>
              <w:left w:val="single" w:sz="8" w:space="0" w:color="auto"/>
              <w:bottom w:val="nil"/>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2</w:t>
            </w:r>
          </w:p>
        </w:tc>
        <w:tc>
          <w:tcPr>
            <w:tcW w:w="1580" w:type="dxa"/>
            <w:tcBorders>
              <w:top w:val="nil"/>
              <w:left w:val="nil"/>
              <w:bottom w:val="nil"/>
              <w:right w:val="single" w:sz="8" w:space="0" w:color="auto"/>
            </w:tcBorders>
            <w:shd w:val="clear" w:color="auto" w:fill="auto"/>
            <w:noWrap/>
            <w:vAlign w:val="bottom"/>
            <w:hideMark/>
          </w:tcPr>
          <w:p w:rsidR="00236D80" w:rsidRPr="00236D80" w:rsidRDefault="00236D80" w:rsidP="00236D80">
            <w:pPr>
              <w:spacing w:after="0" w:line="240" w:lineRule="auto"/>
              <w:jc w:val="both"/>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Label</w:t>
            </w:r>
          </w:p>
        </w:tc>
        <w:tc>
          <w:tcPr>
            <w:tcW w:w="1109" w:type="dxa"/>
            <w:tcBorders>
              <w:top w:val="nil"/>
              <w:left w:val="nil"/>
              <w:bottom w:val="nil"/>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pc</w:t>
            </w:r>
          </w:p>
        </w:tc>
        <w:tc>
          <w:tcPr>
            <w:tcW w:w="1176" w:type="dxa"/>
            <w:tcBorders>
              <w:top w:val="nil"/>
              <w:left w:val="nil"/>
              <w:bottom w:val="nil"/>
              <w:right w:val="single" w:sz="8" w:space="0" w:color="auto"/>
            </w:tcBorders>
            <w:shd w:val="clear" w:color="auto" w:fill="auto"/>
            <w:noWrap/>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1,500,000</w:t>
            </w:r>
          </w:p>
        </w:tc>
        <w:tc>
          <w:tcPr>
            <w:tcW w:w="960" w:type="dxa"/>
            <w:tcBorders>
              <w:top w:val="nil"/>
              <w:left w:val="nil"/>
              <w:bottom w:val="nil"/>
              <w:right w:val="single" w:sz="8" w:space="0" w:color="auto"/>
            </w:tcBorders>
            <w:shd w:val="clear" w:color="auto" w:fill="auto"/>
            <w:noWrap/>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0.2</w:t>
            </w:r>
          </w:p>
        </w:tc>
        <w:tc>
          <w:tcPr>
            <w:tcW w:w="1087" w:type="dxa"/>
            <w:tcBorders>
              <w:top w:val="nil"/>
              <w:left w:val="nil"/>
              <w:bottom w:val="nil"/>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p>
        </w:tc>
        <w:tc>
          <w:tcPr>
            <w:tcW w:w="947" w:type="dxa"/>
            <w:tcBorders>
              <w:top w:val="nil"/>
              <w:left w:val="nil"/>
              <w:bottom w:val="nil"/>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color w:val="000000"/>
                <w:sz w:val="24"/>
                <w:szCs w:val="24"/>
              </w:rPr>
            </w:pPr>
            <w:r w:rsidRPr="00236D80">
              <w:rPr>
                <w:rFonts w:ascii="Times New Roman" w:eastAsia="Times New Roman" w:hAnsi="Times New Roman" w:cs="Times New Roman"/>
                <w:color w:val="000000"/>
                <w:sz w:val="24"/>
                <w:szCs w:val="24"/>
              </w:rPr>
              <w:t>300</w:t>
            </w:r>
          </w:p>
        </w:tc>
        <w:tc>
          <w:tcPr>
            <w:tcW w:w="947" w:type="dxa"/>
            <w:tcBorders>
              <w:top w:val="nil"/>
              <w:left w:val="nil"/>
              <w:bottom w:val="nil"/>
              <w:right w:val="single" w:sz="8" w:space="0" w:color="auto"/>
            </w:tcBorders>
            <w:shd w:val="clear" w:color="auto" w:fill="auto"/>
            <w:noWrap/>
            <w:hideMark/>
          </w:tcPr>
          <w:p w:rsidR="00236D80" w:rsidRPr="00236D80" w:rsidRDefault="00BC0D73" w:rsidP="00236D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6D80" w:rsidRPr="00236D80">
              <w:rPr>
                <w:rFonts w:ascii="Times New Roman" w:eastAsia="Times New Roman" w:hAnsi="Times New Roman" w:cs="Times New Roman"/>
                <w:color w:val="000000"/>
                <w:sz w:val="24"/>
                <w:szCs w:val="24"/>
              </w:rPr>
              <w:t>300</w:t>
            </w:r>
          </w:p>
        </w:tc>
      </w:tr>
      <w:tr w:rsidR="00236D80" w:rsidRPr="00236D80" w:rsidTr="00236D80">
        <w:trPr>
          <w:trHeight w:val="330"/>
        </w:trPr>
        <w:tc>
          <w:tcPr>
            <w:tcW w:w="552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Total</w:t>
            </w:r>
          </w:p>
        </w:tc>
        <w:tc>
          <w:tcPr>
            <w:tcW w:w="1087" w:type="dxa"/>
            <w:tcBorders>
              <w:top w:val="single" w:sz="8" w:space="0" w:color="auto"/>
              <w:left w:val="nil"/>
              <w:bottom w:val="single" w:sz="8" w:space="0" w:color="auto"/>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2,250</w:t>
            </w:r>
          </w:p>
        </w:tc>
        <w:tc>
          <w:tcPr>
            <w:tcW w:w="947" w:type="dxa"/>
            <w:tcBorders>
              <w:top w:val="single" w:sz="8" w:space="0" w:color="auto"/>
              <w:left w:val="nil"/>
              <w:bottom w:val="single" w:sz="8" w:space="0" w:color="auto"/>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300</w:t>
            </w:r>
          </w:p>
        </w:tc>
        <w:tc>
          <w:tcPr>
            <w:tcW w:w="947" w:type="dxa"/>
            <w:tcBorders>
              <w:top w:val="single" w:sz="8" w:space="0" w:color="auto"/>
              <w:left w:val="nil"/>
              <w:bottom w:val="single" w:sz="8" w:space="0" w:color="auto"/>
              <w:right w:val="single" w:sz="8" w:space="0" w:color="auto"/>
            </w:tcBorders>
            <w:shd w:val="clear" w:color="auto" w:fill="auto"/>
            <w:noWrap/>
            <w:vAlign w:val="bottom"/>
            <w:hideMark/>
          </w:tcPr>
          <w:p w:rsidR="00236D80" w:rsidRPr="00236D80" w:rsidRDefault="00236D80" w:rsidP="00236D80">
            <w:pPr>
              <w:spacing w:after="0" w:line="240" w:lineRule="auto"/>
              <w:jc w:val="center"/>
              <w:rPr>
                <w:rFonts w:ascii="Times New Roman" w:eastAsia="Times New Roman" w:hAnsi="Times New Roman" w:cs="Times New Roman"/>
                <w:b/>
                <w:bCs/>
                <w:color w:val="000000"/>
                <w:sz w:val="24"/>
                <w:szCs w:val="24"/>
              </w:rPr>
            </w:pPr>
            <w:r w:rsidRPr="00236D80">
              <w:rPr>
                <w:rFonts w:ascii="Times New Roman" w:eastAsia="Times New Roman" w:hAnsi="Times New Roman" w:cs="Times New Roman"/>
                <w:b/>
                <w:bCs/>
                <w:color w:val="000000"/>
                <w:sz w:val="24"/>
                <w:szCs w:val="24"/>
              </w:rPr>
              <w:t>2,550</w:t>
            </w:r>
          </w:p>
        </w:tc>
      </w:tr>
    </w:tbl>
    <w:p w:rsidR="00236D80" w:rsidRPr="0011317B" w:rsidRDefault="00236D80" w:rsidP="006171F4">
      <w:pPr>
        <w:spacing w:after="0" w:line="360" w:lineRule="auto"/>
        <w:jc w:val="center"/>
        <w:rPr>
          <w:rFonts w:ascii="Times New Roman" w:eastAsia="Calibri" w:hAnsi="Times New Roman" w:cs="Times New Roman"/>
          <w:b/>
          <w:sz w:val="14"/>
          <w:szCs w:val="24"/>
          <w:u w:val="single"/>
        </w:rPr>
      </w:pPr>
    </w:p>
    <w:p w:rsidR="0036791B" w:rsidRPr="00236D80" w:rsidRDefault="0036791B" w:rsidP="006504E4">
      <w:pPr>
        <w:spacing w:after="0" w:line="360" w:lineRule="auto"/>
        <w:jc w:val="both"/>
        <w:rPr>
          <w:rFonts w:ascii="Times New Roman" w:eastAsia="Calibri" w:hAnsi="Times New Roman" w:cs="Times New Roman"/>
          <w:sz w:val="4"/>
          <w:szCs w:val="24"/>
        </w:rPr>
      </w:pPr>
    </w:p>
    <w:p w:rsidR="0036791B" w:rsidRPr="001713AA" w:rsidRDefault="001713AA" w:rsidP="001713AA">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B.    </w:t>
      </w:r>
      <w:r w:rsidR="00B850DF">
        <w:rPr>
          <w:rFonts w:ascii="Times New Roman" w:eastAsia="Calibri" w:hAnsi="Times New Roman" w:cs="Times New Roman"/>
          <w:b/>
          <w:sz w:val="24"/>
          <w:szCs w:val="24"/>
        </w:rPr>
        <w:t>UTILITIES</w:t>
      </w:r>
    </w:p>
    <w:p w:rsidR="0036791B" w:rsidRPr="0011317B" w:rsidRDefault="0036791B" w:rsidP="006504E4">
      <w:pPr>
        <w:spacing w:after="0" w:line="360" w:lineRule="auto"/>
        <w:jc w:val="both"/>
        <w:rPr>
          <w:rFonts w:ascii="Times New Roman" w:eastAsia="Calibri" w:hAnsi="Times New Roman" w:cs="Times New Roman"/>
          <w:sz w:val="14"/>
          <w:szCs w:val="24"/>
        </w:rPr>
      </w:pPr>
    </w:p>
    <w:p w:rsidR="0027798C" w:rsidRPr="006504E4" w:rsidRDefault="00B850DF" w:rsidP="006504E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utilities</w:t>
      </w:r>
      <w:r w:rsidR="0036791B" w:rsidRPr="006504E4">
        <w:rPr>
          <w:rFonts w:ascii="Times New Roman" w:eastAsia="Calibri" w:hAnsi="Times New Roman" w:cs="Times New Roman"/>
          <w:sz w:val="24"/>
          <w:szCs w:val="24"/>
        </w:rPr>
        <w:t xml:space="preserve"> required for the plant are electric power and water for both the production process and general purpose. The annual requirement at full capacity production and the estimated costs are given in Table 4.3.</w:t>
      </w:r>
    </w:p>
    <w:p w:rsidR="00890B42" w:rsidRPr="0011317B" w:rsidRDefault="00890B42" w:rsidP="006504E4">
      <w:pPr>
        <w:spacing w:after="0" w:line="360" w:lineRule="auto"/>
        <w:jc w:val="both"/>
        <w:rPr>
          <w:rFonts w:ascii="Times New Roman" w:eastAsia="Calibri" w:hAnsi="Times New Roman" w:cs="Times New Roman"/>
          <w:sz w:val="10"/>
          <w:szCs w:val="16"/>
        </w:rPr>
      </w:pPr>
    </w:p>
    <w:p w:rsidR="00575794" w:rsidRPr="00971EA8" w:rsidRDefault="00890B42" w:rsidP="00971EA8">
      <w:pPr>
        <w:spacing w:after="0" w:line="360" w:lineRule="auto"/>
        <w:jc w:val="center"/>
        <w:rPr>
          <w:rFonts w:ascii="Times New Roman" w:eastAsia="Calibri" w:hAnsi="Times New Roman" w:cs="Times New Roman"/>
          <w:b/>
          <w:sz w:val="24"/>
          <w:szCs w:val="24"/>
          <w:u w:val="single"/>
        </w:rPr>
      </w:pPr>
      <w:r w:rsidRPr="00971EA8">
        <w:rPr>
          <w:rFonts w:ascii="Times New Roman" w:eastAsia="Calibri" w:hAnsi="Times New Roman" w:cs="Times New Roman"/>
          <w:b/>
          <w:sz w:val="24"/>
          <w:szCs w:val="24"/>
          <w:u w:val="single"/>
        </w:rPr>
        <w:t>Table 4.3</w:t>
      </w:r>
    </w:p>
    <w:p w:rsidR="00890B42" w:rsidRDefault="00B850DF" w:rsidP="00971EA8">
      <w:pPr>
        <w:spacing w:after="0" w:line="36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ANNUAL UTILITIES</w:t>
      </w:r>
      <w:r w:rsidR="00971EA8" w:rsidRPr="00971EA8">
        <w:rPr>
          <w:rFonts w:ascii="Times New Roman" w:eastAsia="Calibri" w:hAnsi="Times New Roman" w:cs="Times New Roman"/>
          <w:b/>
          <w:sz w:val="24"/>
          <w:szCs w:val="24"/>
          <w:u w:val="single"/>
        </w:rPr>
        <w:t xml:space="preserve"> REQUIREMENT AND COST</w:t>
      </w:r>
    </w:p>
    <w:p w:rsidR="0096668D" w:rsidRDefault="0096668D" w:rsidP="00971EA8">
      <w:pPr>
        <w:spacing w:after="0" w:line="360" w:lineRule="auto"/>
        <w:jc w:val="center"/>
        <w:rPr>
          <w:rFonts w:ascii="Times New Roman" w:eastAsia="Calibri" w:hAnsi="Times New Roman" w:cs="Times New Roman"/>
          <w:b/>
          <w:sz w:val="24"/>
          <w:szCs w:val="24"/>
          <w:u w:val="single"/>
        </w:rPr>
      </w:pPr>
    </w:p>
    <w:tbl>
      <w:tblPr>
        <w:tblW w:w="9719" w:type="dxa"/>
        <w:tblInd w:w="93" w:type="dxa"/>
        <w:tblLook w:val="04A0"/>
      </w:tblPr>
      <w:tblGrid>
        <w:gridCol w:w="886"/>
        <w:gridCol w:w="2326"/>
        <w:gridCol w:w="1339"/>
        <w:gridCol w:w="1176"/>
        <w:gridCol w:w="1176"/>
        <w:gridCol w:w="720"/>
        <w:gridCol w:w="1054"/>
        <w:gridCol w:w="1054"/>
      </w:tblGrid>
      <w:tr w:rsidR="0096668D" w:rsidRPr="0096668D" w:rsidTr="0096668D">
        <w:trPr>
          <w:trHeight w:val="330"/>
        </w:trPr>
        <w:tc>
          <w:tcPr>
            <w:tcW w:w="8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 xml:space="preserve">Sr. </w:t>
            </w:r>
            <w:r w:rsidRPr="0096668D">
              <w:rPr>
                <w:rFonts w:ascii="Times New Roman" w:eastAsia="Times New Roman" w:hAnsi="Times New Roman" w:cs="Times New Roman"/>
                <w:b/>
                <w:bCs/>
                <w:color w:val="000000"/>
                <w:sz w:val="24"/>
                <w:szCs w:val="24"/>
              </w:rPr>
              <w:br/>
              <w:t>No.</w:t>
            </w:r>
          </w:p>
        </w:tc>
        <w:tc>
          <w:tcPr>
            <w:tcW w:w="232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Description</w:t>
            </w:r>
          </w:p>
        </w:tc>
        <w:tc>
          <w:tcPr>
            <w:tcW w:w="13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Unit of Measure</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Required Qty.</w:t>
            </w:r>
          </w:p>
        </w:tc>
        <w:tc>
          <w:tcPr>
            <w:tcW w:w="117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Unit Price, Birr/Unit</w:t>
            </w:r>
          </w:p>
        </w:tc>
        <w:tc>
          <w:tcPr>
            <w:tcW w:w="282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Cost, ('000 Birr)</w:t>
            </w:r>
          </w:p>
        </w:tc>
      </w:tr>
      <w:tr w:rsidR="0096668D" w:rsidRPr="0096668D" w:rsidTr="0096668D">
        <w:trPr>
          <w:trHeight w:val="330"/>
        </w:trPr>
        <w:tc>
          <w:tcPr>
            <w:tcW w:w="886" w:type="dxa"/>
            <w:vMerge/>
            <w:tcBorders>
              <w:top w:val="single" w:sz="8" w:space="0" w:color="auto"/>
              <w:left w:val="single" w:sz="8" w:space="0" w:color="auto"/>
              <w:bottom w:val="single" w:sz="8" w:space="0" w:color="000000"/>
              <w:right w:val="single" w:sz="8" w:space="0" w:color="auto"/>
            </w:tcBorders>
            <w:vAlign w:val="center"/>
            <w:hideMark/>
          </w:tcPr>
          <w:p w:rsidR="0096668D" w:rsidRPr="0096668D" w:rsidRDefault="0096668D" w:rsidP="0096668D">
            <w:pPr>
              <w:spacing w:after="0" w:line="240" w:lineRule="auto"/>
              <w:rPr>
                <w:rFonts w:ascii="Times New Roman" w:eastAsia="Times New Roman" w:hAnsi="Times New Roman" w:cs="Times New Roman"/>
                <w:b/>
                <w:bCs/>
                <w:color w:val="000000"/>
                <w:sz w:val="24"/>
                <w:szCs w:val="24"/>
              </w:rPr>
            </w:pPr>
          </w:p>
        </w:tc>
        <w:tc>
          <w:tcPr>
            <w:tcW w:w="2326" w:type="dxa"/>
            <w:vMerge/>
            <w:tcBorders>
              <w:top w:val="single" w:sz="8" w:space="0" w:color="auto"/>
              <w:left w:val="single" w:sz="8" w:space="0" w:color="auto"/>
              <w:bottom w:val="single" w:sz="8" w:space="0" w:color="000000"/>
              <w:right w:val="single" w:sz="8" w:space="0" w:color="auto"/>
            </w:tcBorders>
            <w:vAlign w:val="center"/>
            <w:hideMark/>
          </w:tcPr>
          <w:p w:rsidR="0096668D" w:rsidRPr="0096668D" w:rsidRDefault="0096668D" w:rsidP="0096668D">
            <w:pPr>
              <w:spacing w:after="0" w:line="240" w:lineRule="auto"/>
              <w:rPr>
                <w:rFonts w:ascii="Times New Roman" w:eastAsia="Times New Roman" w:hAnsi="Times New Roman" w:cs="Times New Roman"/>
                <w:b/>
                <w:bCs/>
                <w:color w:val="000000"/>
                <w:sz w:val="24"/>
                <w:szCs w:val="24"/>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96668D" w:rsidRPr="0096668D" w:rsidRDefault="0096668D" w:rsidP="0096668D">
            <w:pPr>
              <w:spacing w:after="0" w:line="240" w:lineRule="auto"/>
              <w:rPr>
                <w:rFonts w:ascii="Times New Roman" w:eastAsia="Times New Roman" w:hAnsi="Times New Roman" w:cs="Times New Roman"/>
                <w:b/>
                <w:bCs/>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96668D" w:rsidRPr="0096668D" w:rsidRDefault="0096668D" w:rsidP="0096668D">
            <w:pPr>
              <w:spacing w:after="0" w:line="240" w:lineRule="auto"/>
              <w:rPr>
                <w:rFonts w:ascii="Times New Roman" w:eastAsia="Times New Roman" w:hAnsi="Times New Roman" w:cs="Times New Roman"/>
                <w:b/>
                <w:bCs/>
                <w:color w:val="000000"/>
                <w:sz w:val="24"/>
                <w:szCs w:val="24"/>
              </w:rPr>
            </w:pPr>
          </w:p>
        </w:tc>
        <w:tc>
          <w:tcPr>
            <w:tcW w:w="1170" w:type="dxa"/>
            <w:vMerge/>
            <w:tcBorders>
              <w:top w:val="single" w:sz="8" w:space="0" w:color="auto"/>
              <w:left w:val="single" w:sz="8" w:space="0" w:color="auto"/>
              <w:bottom w:val="single" w:sz="8" w:space="0" w:color="000000"/>
              <w:right w:val="single" w:sz="8" w:space="0" w:color="000000"/>
            </w:tcBorders>
            <w:vAlign w:val="center"/>
            <w:hideMark/>
          </w:tcPr>
          <w:p w:rsidR="0096668D" w:rsidRPr="0096668D" w:rsidRDefault="0096668D" w:rsidP="0096668D">
            <w:pPr>
              <w:spacing w:after="0" w:line="240" w:lineRule="auto"/>
              <w:rPr>
                <w:rFonts w:ascii="Times New Roman" w:eastAsia="Times New Roman" w:hAnsi="Times New Roman" w:cs="Times New Roman"/>
                <w:b/>
                <w:bCs/>
                <w:color w:val="000000"/>
                <w:sz w:val="24"/>
                <w:szCs w:val="24"/>
              </w:rPr>
            </w:pPr>
          </w:p>
        </w:tc>
        <w:tc>
          <w:tcPr>
            <w:tcW w:w="720" w:type="dxa"/>
            <w:tcBorders>
              <w:top w:val="nil"/>
              <w:left w:val="nil"/>
              <w:bottom w:val="single" w:sz="8" w:space="0" w:color="auto"/>
              <w:right w:val="nil"/>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F.C.</w:t>
            </w:r>
          </w:p>
        </w:tc>
        <w:tc>
          <w:tcPr>
            <w:tcW w:w="1054" w:type="dxa"/>
            <w:tcBorders>
              <w:top w:val="nil"/>
              <w:left w:val="single" w:sz="8" w:space="0" w:color="auto"/>
              <w:bottom w:val="single" w:sz="8" w:space="0" w:color="auto"/>
              <w:right w:val="single" w:sz="8" w:space="0" w:color="auto"/>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L.C.</w:t>
            </w:r>
          </w:p>
        </w:tc>
        <w:tc>
          <w:tcPr>
            <w:tcW w:w="1054" w:type="dxa"/>
            <w:tcBorders>
              <w:top w:val="nil"/>
              <w:left w:val="nil"/>
              <w:bottom w:val="single" w:sz="8" w:space="0" w:color="auto"/>
              <w:right w:val="single" w:sz="8" w:space="0" w:color="auto"/>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Total</w:t>
            </w:r>
          </w:p>
        </w:tc>
      </w:tr>
      <w:tr w:rsidR="0096668D" w:rsidRPr="0096668D" w:rsidTr="0096668D">
        <w:trPr>
          <w:trHeight w:val="330"/>
        </w:trPr>
        <w:tc>
          <w:tcPr>
            <w:tcW w:w="886" w:type="dxa"/>
            <w:tcBorders>
              <w:top w:val="nil"/>
              <w:left w:val="single" w:sz="8" w:space="0" w:color="auto"/>
              <w:bottom w:val="single" w:sz="8" w:space="0" w:color="auto"/>
              <w:right w:val="single" w:sz="8" w:space="0" w:color="auto"/>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1</w:t>
            </w:r>
          </w:p>
        </w:tc>
        <w:tc>
          <w:tcPr>
            <w:tcW w:w="2326" w:type="dxa"/>
            <w:tcBorders>
              <w:top w:val="nil"/>
              <w:left w:val="nil"/>
              <w:bottom w:val="single" w:sz="8" w:space="0" w:color="auto"/>
              <w:right w:val="single" w:sz="8" w:space="0" w:color="auto"/>
            </w:tcBorders>
            <w:shd w:val="clear" w:color="auto" w:fill="auto"/>
            <w:noWrap/>
            <w:hideMark/>
          </w:tcPr>
          <w:p w:rsidR="0096668D" w:rsidRPr="0096668D" w:rsidRDefault="0096668D" w:rsidP="0096668D">
            <w:pPr>
              <w:spacing w:after="0" w:line="240" w:lineRule="auto"/>
              <w:jc w:val="both"/>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Electric power</w:t>
            </w:r>
          </w:p>
        </w:tc>
        <w:tc>
          <w:tcPr>
            <w:tcW w:w="1339" w:type="dxa"/>
            <w:tcBorders>
              <w:top w:val="nil"/>
              <w:left w:val="nil"/>
              <w:bottom w:val="single" w:sz="8" w:space="0" w:color="auto"/>
              <w:right w:val="single" w:sz="8" w:space="0" w:color="auto"/>
            </w:tcBorders>
            <w:shd w:val="clear" w:color="auto" w:fill="auto"/>
            <w:noWrap/>
            <w:hideMark/>
          </w:tcPr>
          <w:p w:rsidR="0096668D" w:rsidRPr="0096668D" w:rsidRDefault="0096668D" w:rsidP="0096668D">
            <w:pPr>
              <w:spacing w:after="0" w:line="240" w:lineRule="auto"/>
              <w:jc w:val="both"/>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kWh</w:t>
            </w:r>
          </w:p>
        </w:tc>
        <w:tc>
          <w:tcPr>
            <w:tcW w:w="1170" w:type="dxa"/>
            <w:tcBorders>
              <w:top w:val="nil"/>
              <w:left w:val="nil"/>
              <w:bottom w:val="single" w:sz="8" w:space="0" w:color="auto"/>
              <w:right w:val="single" w:sz="8" w:space="0" w:color="auto"/>
            </w:tcBorders>
            <w:shd w:val="clear" w:color="auto" w:fill="auto"/>
            <w:noWrap/>
            <w:hideMark/>
          </w:tcPr>
          <w:p w:rsidR="0096668D" w:rsidRPr="0096668D" w:rsidRDefault="0096668D" w:rsidP="0096668D">
            <w:pPr>
              <w:spacing w:after="0" w:line="240" w:lineRule="auto"/>
              <w:jc w:val="both"/>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39,600</w:t>
            </w:r>
          </w:p>
        </w:tc>
        <w:tc>
          <w:tcPr>
            <w:tcW w:w="1170" w:type="dxa"/>
            <w:tcBorders>
              <w:top w:val="nil"/>
              <w:left w:val="nil"/>
              <w:bottom w:val="single" w:sz="8" w:space="0" w:color="auto"/>
              <w:right w:val="single" w:sz="8" w:space="0" w:color="auto"/>
            </w:tcBorders>
            <w:shd w:val="clear" w:color="auto" w:fill="auto"/>
            <w:noWrap/>
            <w:hideMark/>
          </w:tcPr>
          <w:p w:rsidR="0096668D" w:rsidRPr="0096668D" w:rsidRDefault="00593DD0" w:rsidP="009666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668D" w:rsidRPr="0096668D">
              <w:rPr>
                <w:rFonts w:ascii="Times New Roman" w:eastAsia="Times New Roman" w:hAnsi="Times New Roman" w:cs="Times New Roman"/>
                <w:color w:val="000000"/>
                <w:sz w:val="24"/>
                <w:szCs w:val="24"/>
              </w:rPr>
              <w:t>0.58</w:t>
            </w:r>
          </w:p>
        </w:tc>
        <w:tc>
          <w:tcPr>
            <w:tcW w:w="720" w:type="dxa"/>
            <w:tcBorders>
              <w:top w:val="nil"/>
              <w:left w:val="nil"/>
              <w:bottom w:val="single" w:sz="8" w:space="0" w:color="auto"/>
              <w:right w:val="single" w:sz="8" w:space="0" w:color="auto"/>
            </w:tcBorders>
            <w:shd w:val="clear" w:color="auto" w:fill="auto"/>
            <w:noWrap/>
            <w:vAlign w:val="bottom"/>
            <w:hideMark/>
          </w:tcPr>
          <w:p w:rsidR="0096668D" w:rsidRPr="0096668D" w:rsidRDefault="0096668D" w:rsidP="0096668D">
            <w:pPr>
              <w:spacing w:after="0" w:line="240" w:lineRule="auto"/>
              <w:rPr>
                <w:rFonts w:ascii="Calibri" w:eastAsia="Times New Roman" w:hAnsi="Calibri" w:cs="Times New Roman"/>
                <w:color w:val="000000"/>
              </w:rPr>
            </w:pPr>
            <w:r w:rsidRPr="0096668D">
              <w:rPr>
                <w:rFonts w:ascii="Calibri" w:eastAsia="Times New Roman" w:hAnsi="Calibri" w:cs="Times New Roman"/>
                <w:color w:val="000000"/>
              </w:rPr>
              <w:t> </w:t>
            </w:r>
          </w:p>
        </w:tc>
        <w:tc>
          <w:tcPr>
            <w:tcW w:w="1054" w:type="dxa"/>
            <w:tcBorders>
              <w:top w:val="nil"/>
              <w:left w:val="nil"/>
              <w:bottom w:val="single" w:sz="8" w:space="0" w:color="auto"/>
              <w:right w:val="single" w:sz="8" w:space="0" w:color="auto"/>
            </w:tcBorders>
            <w:shd w:val="clear" w:color="auto" w:fill="auto"/>
            <w:noWrap/>
            <w:vAlign w:val="bottom"/>
            <w:hideMark/>
          </w:tcPr>
          <w:p w:rsidR="0096668D" w:rsidRPr="0096668D" w:rsidRDefault="00593DD0" w:rsidP="009666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668D" w:rsidRPr="0096668D">
              <w:rPr>
                <w:rFonts w:ascii="Times New Roman" w:eastAsia="Times New Roman" w:hAnsi="Times New Roman" w:cs="Times New Roman"/>
                <w:color w:val="000000"/>
                <w:sz w:val="24"/>
                <w:szCs w:val="24"/>
              </w:rPr>
              <w:t>22.97</w:t>
            </w:r>
          </w:p>
        </w:tc>
        <w:tc>
          <w:tcPr>
            <w:tcW w:w="1054" w:type="dxa"/>
            <w:tcBorders>
              <w:top w:val="nil"/>
              <w:left w:val="nil"/>
              <w:bottom w:val="single" w:sz="8" w:space="0" w:color="auto"/>
              <w:right w:val="single" w:sz="8" w:space="0" w:color="auto"/>
            </w:tcBorders>
            <w:shd w:val="clear" w:color="auto" w:fill="auto"/>
            <w:noWrap/>
            <w:vAlign w:val="bottom"/>
            <w:hideMark/>
          </w:tcPr>
          <w:p w:rsidR="0096668D" w:rsidRPr="0096668D" w:rsidRDefault="00593DD0" w:rsidP="009666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668D" w:rsidRPr="0096668D">
              <w:rPr>
                <w:rFonts w:ascii="Times New Roman" w:eastAsia="Times New Roman" w:hAnsi="Times New Roman" w:cs="Times New Roman"/>
                <w:color w:val="000000"/>
                <w:sz w:val="24"/>
                <w:szCs w:val="24"/>
              </w:rPr>
              <w:t>22.97</w:t>
            </w:r>
          </w:p>
        </w:tc>
      </w:tr>
      <w:tr w:rsidR="0096668D" w:rsidRPr="0096668D" w:rsidTr="0096668D">
        <w:trPr>
          <w:trHeight w:val="330"/>
        </w:trPr>
        <w:tc>
          <w:tcPr>
            <w:tcW w:w="886" w:type="dxa"/>
            <w:tcBorders>
              <w:top w:val="nil"/>
              <w:left w:val="single" w:sz="8" w:space="0" w:color="auto"/>
              <w:bottom w:val="nil"/>
              <w:right w:val="single" w:sz="8" w:space="0" w:color="auto"/>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2</w:t>
            </w:r>
          </w:p>
        </w:tc>
        <w:tc>
          <w:tcPr>
            <w:tcW w:w="2326" w:type="dxa"/>
            <w:tcBorders>
              <w:top w:val="nil"/>
              <w:left w:val="nil"/>
              <w:bottom w:val="nil"/>
              <w:right w:val="single" w:sz="8" w:space="0" w:color="auto"/>
            </w:tcBorders>
            <w:shd w:val="clear" w:color="auto" w:fill="auto"/>
            <w:noWrap/>
            <w:hideMark/>
          </w:tcPr>
          <w:p w:rsidR="0096668D" w:rsidRPr="0096668D" w:rsidRDefault="0096668D" w:rsidP="0096668D">
            <w:pPr>
              <w:spacing w:after="0" w:line="240" w:lineRule="auto"/>
              <w:jc w:val="both"/>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Water</w:t>
            </w:r>
          </w:p>
        </w:tc>
        <w:tc>
          <w:tcPr>
            <w:tcW w:w="1339" w:type="dxa"/>
            <w:tcBorders>
              <w:top w:val="nil"/>
              <w:left w:val="nil"/>
              <w:bottom w:val="nil"/>
              <w:right w:val="single" w:sz="8" w:space="0" w:color="auto"/>
            </w:tcBorders>
            <w:shd w:val="clear" w:color="auto" w:fill="auto"/>
            <w:noWrap/>
            <w:hideMark/>
          </w:tcPr>
          <w:p w:rsidR="0096668D" w:rsidRPr="0096668D" w:rsidRDefault="0096668D" w:rsidP="0096668D">
            <w:pPr>
              <w:spacing w:after="0" w:line="240" w:lineRule="auto"/>
              <w:jc w:val="both"/>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m3</w:t>
            </w:r>
          </w:p>
        </w:tc>
        <w:tc>
          <w:tcPr>
            <w:tcW w:w="1170" w:type="dxa"/>
            <w:tcBorders>
              <w:top w:val="nil"/>
              <w:left w:val="nil"/>
              <w:bottom w:val="nil"/>
              <w:right w:val="single" w:sz="8" w:space="0" w:color="auto"/>
            </w:tcBorders>
            <w:shd w:val="clear" w:color="auto" w:fill="auto"/>
            <w:noWrap/>
            <w:hideMark/>
          </w:tcPr>
          <w:p w:rsidR="0096668D" w:rsidRPr="0096668D" w:rsidRDefault="0096668D" w:rsidP="0096668D">
            <w:pPr>
              <w:spacing w:after="0" w:line="240" w:lineRule="auto"/>
              <w:jc w:val="both"/>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12,000</w:t>
            </w:r>
          </w:p>
        </w:tc>
        <w:tc>
          <w:tcPr>
            <w:tcW w:w="1170" w:type="dxa"/>
            <w:tcBorders>
              <w:top w:val="nil"/>
              <w:left w:val="nil"/>
              <w:bottom w:val="nil"/>
              <w:right w:val="single" w:sz="8" w:space="0" w:color="auto"/>
            </w:tcBorders>
            <w:shd w:val="clear" w:color="auto" w:fill="auto"/>
            <w:noWrap/>
            <w:hideMark/>
          </w:tcPr>
          <w:p w:rsidR="0096668D" w:rsidRPr="0096668D" w:rsidRDefault="0096668D" w:rsidP="0096668D">
            <w:pPr>
              <w:spacing w:after="0" w:line="240" w:lineRule="auto"/>
              <w:jc w:val="center"/>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10</w:t>
            </w:r>
            <w:r w:rsidR="00593DD0">
              <w:rPr>
                <w:rFonts w:ascii="Times New Roman" w:eastAsia="Times New Roman" w:hAnsi="Times New Roman" w:cs="Times New Roman"/>
                <w:color w:val="000000"/>
                <w:sz w:val="24"/>
                <w:szCs w:val="24"/>
              </w:rPr>
              <w:t>.00</w:t>
            </w:r>
          </w:p>
        </w:tc>
        <w:tc>
          <w:tcPr>
            <w:tcW w:w="720" w:type="dxa"/>
            <w:tcBorders>
              <w:top w:val="nil"/>
              <w:left w:val="nil"/>
              <w:bottom w:val="nil"/>
              <w:right w:val="single" w:sz="8" w:space="0" w:color="auto"/>
            </w:tcBorders>
            <w:shd w:val="clear" w:color="auto" w:fill="auto"/>
            <w:noWrap/>
            <w:vAlign w:val="bottom"/>
            <w:hideMark/>
          </w:tcPr>
          <w:p w:rsidR="0096668D" w:rsidRPr="0096668D" w:rsidRDefault="0096668D" w:rsidP="0096668D">
            <w:pPr>
              <w:spacing w:after="0" w:line="240" w:lineRule="auto"/>
              <w:rPr>
                <w:rFonts w:ascii="Calibri" w:eastAsia="Times New Roman" w:hAnsi="Calibri" w:cs="Times New Roman"/>
                <w:color w:val="000000"/>
              </w:rPr>
            </w:pPr>
            <w:r w:rsidRPr="0096668D">
              <w:rPr>
                <w:rFonts w:ascii="Calibri" w:eastAsia="Times New Roman" w:hAnsi="Calibri" w:cs="Times New Roman"/>
                <w:color w:val="000000"/>
              </w:rPr>
              <w:t> </w:t>
            </w:r>
          </w:p>
        </w:tc>
        <w:tc>
          <w:tcPr>
            <w:tcW w:w="1054" w:type="dxa"/>
            <w:tcBorders>
              <w:top w:val="nil"/>
              <w:left w:val="nil"/>
              <w:bottom w:val="nil"/>
              <w:right w:val="single" w:sz="8" w:space="0" w:color="auto"/>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120.00</w:t>
            </w:r>
          </w:p>
        </w:tc>
        <w:tc>
          <w:tcPr>
            <w:tcW w:w="1054" w:type="dxa"/>
            <w:tcBorders>
              <w:top w:val="nil"/>
              <w:left w:val="nil"/>
              <w:bottom w:val="nil"/>
              <w:right w:val="single" w:sz="8" w:space="0" w:color="auto"/>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color w:val="000000"/>
                <w:sz w:val="24"/>
                <w:szCs w:val="24"/>
              </w:rPr>
            </w:pPr>
            <w:r w:rsidRPr="0096668D">
              <w:rPr>
                <w:rFonts w:ascii="Times New Roman" w:eastAsia="Times New Roman" w:hAnsi="Times New Roman" w:cs="Times New Roman"/>
                <w:color w:val="000000"/>
                <w:sz w:val="24"/>
                <w:szCs w:val="24"/>
              </w:rPr>
              <w:t>120.00</w:t>
            </w:r>
          </w:p>
        </w:tc>
      </w:tr>
      <w:tr w:rsidR="0096668D" w:rsidRPr="0096668D" w:rsidTr="0096668D">
        <w:trPr>
          <w:trHeight w:val="330"/>
        </w:trPr>
        <w:tc>
          <w:tcPr>
            <w:tcW w:w="689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Total</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96668D" w:rsidRPr="0096668D" w:rsidRDefault="0096668D" w:rsidP="0096668D">
            <w:pPr>
              <w:spacing w:after="0" w:line="240" w:lineRule="auto"/>
              <w:rPr>
                <w:rFonts w:ascii="Calibri" w:eastAsia="Times New Roman" w:hAnsi="Calibri" w:cs="Times New Roman"/>
                <w:color w:val="000000"/>
              </w:rPr>
            </w:pPr>
            <w:r w:rsidRPr="0096668D">
              <w:rPr>
                <w:rFonts w:ascii="Calibri" w:eastAsia="Times New Roman" w:hAnsi="Calibri" w:cs="Times New Roman"/>
                <w:color w:val="000000"/>
              </w:rPr>
              <w:t> </w:t>
            </w:r>
          </w:p>
        </w:tc>
        <w:tc>
          <w:tcPr>
            <w:tcW w:w="1054" w:type="dxa"/>
            <w:tcBorders>
              <w:top w:val="single" w:sz="8" w:space="0" w:color="auto"/>
              <w:left w:val="nil"/>
              <w:bottom w:val="single" w:sz="8" w:space="0" w:color="auto"/>
              <w:right w:val="single" w:sz="8" w:space="0" w:color="auto"/>
            </w:tcBorders>
            <w:shd w:val="clear" w:color="auto" w:fill="auto"/>
            <w:noWrap/>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142.97</w:t>
            </w:r>
          </w:p>
        </w:tc>
        <w:tc>
          <w:tcPr>
            <w:tcW w:w="1054" w:type="dxa"/>
            <w:tcBorders>
              <w:top w:val="single" w:sz="8" w:space="0" w:color="auto"/>
              <w:left w:val="nil"/>
              <w:bottom w:val="single" w:sz="8" w:space="0" w:color="auto"/>
              <w:right w:val="single" w:sz="8" w:space="0" w:color="auto"/>
            </w:tcBorders>
            <w:shd w:val="clear" w:color="auto" w:fill="auto"/>
            <w:noWrap/>
            <w:hideMark/>
          </w:tcPr>
          <w:p w:rsidR="0096668D" w:rsidRPr="0096668D" w:rsidRDefault="0096668D" w:rsidP="0096668D">
            <w:pPr>
              <w:spacing w:after="0" w:line="240" w:lineRule="auto"/>
              <w:jc w:val="center"/>
              <w:rPr>
                <w:rFonts w:ascii="Times New Roman" w:eastAsia="Times New Roman" w:hAnsi="Times New Roman" w:cs="Times New Roman"/>
                <w:b/>
                <w:bCs/>
                <w:color w:val="000000"/>
                <w:sz w:val="24"/>
                <w:szCs w:val="24"/>
              </w:rPr>
            </w:pPr>
            <w:r w:rsidRPr="0096668D">
              <w:rPr>
                <w:rFonts w:ascii="Times New Roman" w:eastAsia="Times New Roman" w:hAnsi="Times New Roman" w:cs="Times New Roman"/>
                <w:b/>
                <w:bCs/>
                <w:color w:val="000000"/>
                <w:sz w:val="24"/>
                <w:szCs w:val="24"/>
              </w:rPr>
              <w:t>142.97</w:t>
            </w:r>
          </w:p>
        </w:tc>
      </w:tr>
    </w:tbl>
    <w:p w:rsidR="0096668D" w:rsidRDefault="0096668D" w:rsidP="00971EA8">
      <w:pPr>
        <w:spacing w:after="0" w:line="360" w:lineRule="auto"/>
        <w:jc w:val="center"/>
        <w:rPr>
          <w:rFonts w:ascii="Times New Roman" w:eastAsia="Calibri" w:hAnsi="Times New Roman" w:cs="Times New Roman"/>
          <w:b/>
          <w:sz w:val="24"/>
          <w:szCs w:val="24"/>
          <w:u w:val="single"/>
        </w:rPr>
      </w:pPr>
    </w:p>
    <w:p w:rsidR="0027798C" w:rsidRPr="00971EA8" w:rsidRDefault="00971EA8" w:rsidP="0040155E">
      <w:pPr>
        <w:pStyle w:val="Heading1"/>
        <w:rPr>
          <w:rFonts w:eastAsia="Calibri"/>
        </w:rPr>
      </w:pPr>
      <w:bookmarkStart w:id="3" w:name="_Toc369170198"/>
      <w:r w:rsidRPr="00971EA8">
        <w:rPr>
          <w:rFonts w:eastAsia="Calibri"/>
        </w:rPr>
        <w:t xml:space="preserve">V.  </w:t>
      </w:r>
      <w:r>
        <w:rPr>
          <w:rFonts w:eastAsia="Calibri"/>
        </w:rPr>
        <w:t xml:space="preserve">  </w:t>
      </w:r>
      <w:r w:rsidRPr="00971EA8">
        <w:rPr>
          <w:rFonts w:eastAsia="Calibri"/>
        </w:rPr>
        <w:t>TECHNOLOGY AND ENGINEERING</w:t>
      </w:r>
      <w:bookmarkEnd w:id="3"/>
    </w:p>
    <w:p w:rsidR="0027798C" w:rsidRPr="0011317B" w:rsidRDefault="0027798C" w:rsidP="006504E4">
      <w:pPr>
        <w:spacing w:after="0" w:line="360" w:lineRule="auto"/>
        <w:jc w:val="both"/>
        <w:rPr>
          <w:rFonts w:ascii="Times New Roman" w:eastAsia="Calibri" w:hAnsi="Times New Roman" w:cs="Times New Roman"/>
          <w:sz w:val="14"/>
          <w:szCs w:val="24"/>
        </w:rPr>
      </w:pPr>
    </w:p>
    <w:p w:rsidR="00164861" w:rsidRPr="00971EA8" w:rsidRDefault="00971EA8" w:rsidP="00971EA8">
      <w:pPr>
        <w:pStyle w:val="ListParagraph"/>
        <w:numPr>
          <w:ilvl w:val="0"/>
          <w:numId w:val="13"/>
        </w:numPr>
        <w:spacing w:after="0" w:line="360" w:lineRule="auto"/>
        <w:ind w:hanging="4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71EA8">
        <w:rPr>
          <w:rFonts w:ascii="Times New Roman" w:eastAsia="Calibri" w:hAnsi="Times New Roman" w:cs="Times New Roman"/>
          <w:b/>
          <w:sz w:val="24"/>
          <w:szCs w:val="24"/>
        </w:rPr>
        <w:t>TECHNOLOGY</w:t>
      </w:r>
    </w:p>
    <w:p w:rsidR="00164861" w:rsidRPr="0011317B" w:rsidRDefault="00164861" w:rsidP="006504E4">
      <w:pPr>
        <w:spacing w:after="0" w:line="360" w:lineRule="auto"/>
        <w:jc w:val="both"/>
        <w:rPr>
          <w:rFonts w:ascii="Times New Roman" w:eastAsia="Calibri" w:hAnsi="Times New Roman" w:cs="Times New Roman"/>
          <w:sz w:val="12"/>
          <w:szCs w:val="16"/>
        </w:rPr>
      </w:pPr>
    </w:p>
    <w:p w:rsidR="00164861" w:rsidRPr="00971EA8" w:rsidRDefault="00971EA8" w:rsidP="00971EA8">
      <w:pPr>
        <w:pStyle w:val="ListParagraph"/>
        <w:numPr>
          <w:ilvl w:val="0"/>
          <w:numId w:val="14"/>
        </w:numPr>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164861" w:rsidRPr="00971EA8">
        <w:rPr>
          <w:rFonts w:ascii="Times New Roman" w:eastAsia="Calibri" w:hAnsi="Times New Roman" w:cs="Times New Roman"/>
          <w:b/>
          <w:sz w:val="24"/>
          <w:szCs w:val="24"/>
        </w:rPr>
        <w:t>Production Process</w:t>
      </w:r>
    </w:p>
    <w:p w:rsidR="00164861" w:rsidRPr="0011317B" w:rsidRDefault="00164861" w:rsidP="006504E4">
      <w:pPr>
        <w:spacing w:after="0" w:line="360" w:lineRule="auto"/>
        <w:jc w:val="both"/>
        <w:rPr>
          <w:rFonts w:ascii="Times New Roman" w:eastAsia="Calibri" w:hAnsi="Times New Roman" w:cs="Times New Roman"/>
          <w:sz w:val="12"/>
          <w:szCs w:val="16"/>
        </w:rPr>
      </w:pPr>
    </w:p>
    <w:p w:rsidR="00F82985" w:rsidRPr="006504E4" w:rsidRDefault="00164861"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 xml:space="preserve">Sugar syrup first is prepared by dissolving sugar in water. Then citric acid, preservatives, </w:t>
      </w:r>
      <w:r w:rsidR="003A3B28" w:rsidRPr="006504E4">
        <w:rPr>
          <w:rFonts w:ascii="Times New Roman" w:eastAsia="Calibri" w:hAnsi="Times New Roman" w:cs="Times New Roman"/>
          <w:sz w:val="24"/>
          <w:szCs w:val="24"/>
        </w:rPr>
        <w:t>flavors</w:t>
      </w:r>
      <w:r w:rsidRPr="006504E4">
        <w:rPr>
          <w:rFonts w:ascii="Times New Roman" w:eastAsia="Calibri" w:hAnsi="Times New Roman" w:cs="Times New Roman"/>
          <w:sz w:val="24"/>
          <w:szCs w:val="24"/>
        </w:rPr>
        <w:t xml:space="preserve"> and other ingredients are mixed in definite proportion by agitating</w:t>
      </w:r>
      <w:r w:rsidR="003A3B28" w:rsidRPr="006504E4">
        <w:rPr>
          <w:rFonts w:ascii="Times New Roman" w:eastAsia="Calibri" w:hAnsi="Times New Roman" w:cs="Times New Roman"/>
          <w:sz w:val="24"/>
          <w:szCs w:val="24"/>
        </w:rPr>
        <w:t xml:space="preserve"> until these ingredients disperse and a homogeneous mix is obtained. The mix is then cooled to the desired temperature and the carbon dioxide gas is dissolved in it.</w:t>
      </w:r>
      <w:r w:rsidR="00F82985" w:rsidRPr="006504E4">
        <w:rPr>
          <w:rFonts w:ascii="Times New Roman" w:eastAsia="Calibri" w:hAnsi="Times New Roman" w:cs="Times New Roman"/>
          <w:sz w:val="24"/>
          <w:szCs w:val="24"/>
        </w:rPr>
        <w:t xml:space="preserve"> Finally, the diluted mix is filled in glass bottles, sealed and packed in plastic crates.</w:t>
      </w:r>
    </w:p>
    <w:p w:rsidR="00F55953" w:rsidRPr="00971EA8" w:rsidRDefault="00F55953" w:rsidP="006504E4">
      <w:pPr>
        <w:spacing w:after="0" w:line="360" w:lineRule="auto"/>
        <w:jc w:val="both"/>
        <w:rPr>
          <w:rFonts w:ascii="Times New Roman" w:eastAsia="Calibri" w:hAnsi="Times New Roman" w:cs="Times New Roman"/>
          <w:sz w:val="16"/>
          <w:szCs w:val="16"/>
        </w:rPr>
      </w:pPr>
    </w:p>
    <w:p w:rsidR="00F55953" w:rsidRPr="00971EA8" w:rsidRDefault="00F55953" w:rsidP="00971EA8">
      <w:pPr>
        <w:pStyle w:val="ListParagraph"/>
        <w:numPr>
          <w:ilvl w:val="0"/>
          <w:numId w:val="14"/>
        </w:numPr>
        <w:spacing w:after="0" w:line="360" w:lineRule="auto"/>
        <w:ind w:left="360"/>
        <w:jc w:val="both"/>
        <w:rPr>
          <w:rFonts w:ascii="Times New Roman" w:eastAsia="Calibri" w:hAnsi="Times New Roman" w:cs="Times New Roman"/>
          <w:b/>
          <w:sz w:val="24"/>
          <w:szCs w:val="24"/>
        </w:rPr>
      </w:pPr>
      <w:r w:rsidRPr="00971EA8">
        <w:rPr>
          <w:rFonts w:ascii="Times New Roman" w:eastAsia="Calibri" w:hAnsi="Times New Roman" w:cs="Times New Roman"/>
          <w:b/>
          <w:sz w:val="24"/>
          <w:szCs w:val="24"/>
        </w:rPr>
        <w:t>Environmental Impact</w:t>
      </w:r>
    </w:p>
    <w:p w:rsidR="00F55953" w:rsidRPr="00971EA8" w:rsidRDefault="00F55953" w:rsidP="006504E4">
      <w:pPr>
        <w:spacing w:after="0" w:line="360" w:lineRule="auto"/>
        <w:jc w:val="both"/>
        <w:rPr>
          <w:rFonts w:ascii="Times New Roman" w:eastAsia="Calibri" w:hAnsi="Times New Roman" w:cs="Times New Roman"/>
          <w:sz w:val="16"/>
          <w:szCs w:val="16"/>
        </w:rPr>
      </w:pPr>
    </w:p>
    <w:p w:rsidR="00F55953" w:rsidRDefault="00F55953"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The envisaged project does not have significant emission of pollutants. However</w:t>
      </w:r>
      <w:r w:rsidR="00B850DF">
        <w:rPr>
          <w:rFonts w:ascii="Times New Roman" w:eastAsia="Calibri" w:hAnsi="Times New Roman" w:cs="Times New Roman"/>
          <w:sz w:val="24"/>
          <w:szCs w:val="24"/>
        </w:rPr>
        <w:t>,</w:t>
      </w:r>
      <w:r w:rsidRPr="006504E4">
        <w:rPr>
          <w:rFonts w:ascii="Times New Roman" w:eastAsia="Calibri" w:hAnsi="Times New Roman" w:cs="Times New Roman"/>
          <w:sz w:val="24"/>
          <w:szCs w:val="24"/>
        </w:rPr>
        <w:t xml:space="preserve"> the necessary equipment for water treatment is included in the list of plant machinery and equipment and the corresponding cost estimate given. </w:t>
      </w:r>
      <w:r w:rsidR="00B850DF">
        <w:rPr>
          <w:rFonts w:ascii="Times New Roman" w:eastAsia="Calibri" w:hAnsi="Times New Roman" w:cs="Times New Roman"/>
          <w:sz w:val="24"/>
          <w:szCs w:val="24"/>
        </w:rPr>
        <w:t>Thus, the envisaged project will</w:t>
      </w:r>
      <w:r w:rsidRPr="006504E4">
        <w:rPr>
          <w:rFonts w:ascii="Times New Roman" w:eastAsia="Calibri" w:hAnsi="Times New Roman" w:cs="Times New Roman"/>
          <w:sz w:val="24"/>
          <w:szCs w:val="24"/>
        </w:rPr>
        <w:t xml:space="preserve"> not have any adverse impact on the environment.</w:t>
      </w:r>
    </w:p>
    <w:p w:rsidR="00971EA8" w:rsidRDefault="00971EA8" w:rsidP="006504E4">
      <w:pPr>
        <w:spacing w:after="0" w:line="360" w:lineRule="auto"/>
        <w:jc w:val="both"/>
        <w:rPr>
          <w:rFonts w:ascii="Times New Roman" w:eastAsia="Calibri" w:hAnsi="Times New Roman" w:cs="Times New Roman"/>
          <w:sz w:val="16"/>
          <w:szCs w:val="16"/>
        </w:rPr>
      </w:pPr>
    </w:p>
    <w:p w:rsidR="00593DD0" w:rsidRDefault="00593DD0" w:rsidP="006504E4">
      <w:pPr>
        <w:spacing w:after="0" w:line="360" w:lineRule="auto"/>
        <w:jc w:val="both"/>
        <w:rPr>
          <w:rFonts w:ascii="Times New Roman" w:eastAsia="Calibri" w:hAnsi="Times New Roman" w:cs="Times New Roman"/>
          <w:sz w:val="16"/>
          <w:szCs w:val="16"/>
        </w:rPr>
      </w:pPr>
    </w:p>
    <w:p w:rsidR="00537422" w:rsidRPr="00971EA8" w:rsidRDefault="00971EA8" w:rsidP="0011317B">
      <w:pPr>
        <w:pStyle w:val="ListParagraph"/>
        <w:numPr>
          <w:ilvl w:val="0"/>
          <w:numId w:val="13"/>
        </w:numPr>
        <w:spacing w:after="0" w:line="360" w:lineRule="auto"/>
        <w:ind w:hanging="420"/>
        <w:jc w:val="both"/>
        <w:rPr>
          <w:rFonts w:ascii="Times New Roman" w:eastAsia="Calibri" w:hAnsi="Times New Roman" w:cs="Times New Roman"/>
          <w:b/>
          <w:sz w:val="24"/>
          <w:szCs w:val="24"/>
        </w:rPr>
      </w:pPr>
      <w:r w:rsidRPr="00971EA8">
        <w:rPr>
          <w:rFonts w:ascii="Times New Roman" w:eastAsia="Calibri" w:hAnsi="Times New Roman" w:cs="Times New Roman"/>
          <w:b/>
          <w:sz w:val="24"/>
          <w:szCs w:val="24"/>
        </w:rPr>
        <w:lastRenderedPageBreak/>
        <w:t xml:space="preserve"> ENGINEERING</w:t>
      </w:r>
    </w:p>
    <w:p w:rsidR="00537422" w:rsidRPr="00971EA8" w:rsidRDefault="00537422" w:rsidP="006504E4">
      <w:pPr>
        <w:spacing w:after="0" w:line="360" w:lineRule="auto"/>
        <w:jc w:val="both"/>
        <w:rPr>
          <w:rFonts w:ascii="Times New Roman" w:eastAsia="Calibri" w:hAnsi="Times New Roman" w:cs="Times New Roman"/>
          <w:sz w:val="16"/>
          <w:szCs w:val="16"/>
        </w:rPr>
      </w:pPr>
    </w:p>
    <w:p w:rsidR="00537422" w:rsidRPr="00971EA8" w:rsidRDefault="00537422" w:rsidP="0011317B">
      <w:pPr>
        <w:pStyle w:val="ListParagraph"/>
        <w:numPr>
          <w:ilvl w:val="0"/>
          <w:numId w:val="15"/>
        </w:numPr>
        <w:spacing w:after="0" w:line="360" w:lineRule="auto"/>
        <w:ind w:left="450" w:hanging="450"/>
        <w:jc w:val="both"/>
        <w:rPr>
          <w:rFonts w:ascii="Times New Roman" w:eastAsia="Calibri" w:hAnsi="Times New Roman" w:cs="Times New Roman"/>
          <w:b/>
          <w:sz w:val="24"/>
          <w:szCs w:val="24"/>
        </w:rPr>
      </w:pPr>
      <w:r w:rsidRPr="00971EA8">
        <w:rPr>
          <w:rFonts w:ascii="Times New Roman" w:eastAsia="Calibri" w:hAnsi="Times New Roman" w:cs="Times New Roman"/>
          <w:b/>
          <w:sz w:val="24"/>
          <w:szCs w:val="24"/>
        </w:rPr>
        <w:t>Machinery and Equipment</w:t>
      </w:r>
    </w:p>
    <w:p w:rsidR="00537422" w:rsidRPr="00971EA8" w:rsidRDefault="00537422" w:rsidP="006504E4">
      <w:pPr>
        <w:spacing w:after="0" w:line="360" w:lineRule="auto"/>
        <w:jc w:val="both"/>
        <w:rPr>
          <w:rFonts w:ascii="Times New Roman" w:eastAsia="Calibri" w:hAnsi="Times New Roman" w:cs="Times New Roman"/>
          <w:sz w:val="16"/>
          <w:szCs w:val="16"/>
        </w:rPr>
      </w:pPr>
    </w:p>
    <w:p w:rsidR="00DD5D0A" w:rsidRDefault="0030633C"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 xml:space="preserve">The major plant machinery and equipment required include tank with agitator, vessel for syrup, filter, </w:t>
      </w:r>
      <w:r w:rsidR="00A347E9" w:rsidRPr="006504E4">
        <w:rPr>
          <w:rFonts w:ascii="Times New Roman" w:eastAsia="Calibri" w:hAnsi="Times New Roman" w:cs="Times New Roman"/>
          <w:sz w:val="24"/>
          <w:szCs w:val="24"/>
        </w:rPr>
        <w:t>and storage</w:t>
      </w:r>
      <w:r w:rsidRPr="006504E4">
        <w:rPr>
          <w:rFonts w:ascii="Times New Roman" w:eastAsia="Calibri" w:hAnsi="Times New Roman" w:cs="Times New Roman"/>
          <w:sz w:val="24"/>
          <w:szCs w:val="24"/>
        </w:rPr>
        <w:t xml:space="preserve"> tanks for syrup, water and ingredients, pump with drive motor</w:t>
      </w:r>
      <w:r w:rsidR="00A347E9" w:rsidRPr="006504E4">
        <w:rPr>
          <w:rFonts w:ascii="Times New Roman" w:eastAsia="Calibri" w:hAnsi="Times New Roman" w:cs="Times New Roman"/>
          <w:sz w:val="24"/>
          <w:szCs w:val="24"/>
        </w:rPr>
        <w:t>, filling and sealing machine, etc. List plant machinery and equipment along with the estimated costs is given in Table 5.1.</w:t>
      </w:r>
    </w:p>
    <w:p w:rsidR="0096668D" w:rsidRDefault="0096668D" w:rsidP="006504E4">
      <w:pPr>
        <w:spacing w:after="0" w:line="360" w:lineRule="auto"/>
        <w:jc w:val="both"/>
        <w:rPr>
          <w:rFonts w:ascii="Times New Roman" w:eastAsia="Calibri" w:hAnsi="Times New Roman" w:cs="Times New Roman"/>
          <w:sz w:val="24"/>
          <w:szCs w:val="24"/>
        </w:rPr>
      </w:pPr>
    </w:p>
    <w:p w:rsidR="00575794" w:rsidRPr="00971EA8" w:rsidRDefault="00D66FF7" w:rsidP="00971EA8">
      <w:pPr>
        <w:spacing w:after="0" w:line="360" w:lineRule="auto"/>
        <w:jc w:val="center"/>
        <w:rPr>
          <w:rFonts w:ascii="Times New Roman" w:eastAsia="Calibri" w:hAnsi="Times New Roman" w:cs="Times New Roman"/>
          <w:b/>
          <w:sz w:val="24"/>
          <w:szCs w:val="24"/>
          <w:u w:val="single"/>
        </w:rPr>
      </w:pPr>
      <w:r w:rsidRPr="00971EA8">
        <w:rPr>
          <w:rFonts w:ascii="Times New Roman" w:eastAsia="Calibri" w:hAnsi="Times New Roman" w:cs="Times New Roman"/>
          <w:b/>
          <w:sz w:val="24"/>
          <w:szCs w:val="24"/>
          <w:u w:val="single"/>
        </w:rPr>
        <w:t>Table</w:t>
      </w:r>
      <w:r w:rsidR="00575794" w:rsidRPr="00971EA8">
        <w:rPr>
          <w:rFonts w:ascii="Times New Roman" w:eastAsia="Calibri" w:hAnsi="Times New Roman" w:cs="Times New Roman"/>
          <w:b/>
          <w:sz w:val="24"/>
          <w:szCs w:val="24"/>
          <w:u w:val="single"/>
        </w:rPr>
        <w:t xml:space="preserve"> 5.1</w:t>
      </w:r>
    </w:p>
    <w:p w:rsidR="00DE4D4E" w:rsidRDefault="00B850DF" w:rsidP="00971EA8">
      <w:pPr>
        <w:spacing w:after="0" w:line="36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LIST OF </w:t>
      </w:r>
      <w:r w:rsidR="00971EA8" w:rsidRPr="00971EA8">
        <w:rPr>
          <w:rFonts w:ascii="Times New Roman" w:eastAsia="Calibri" w:hAnsi="Times New Roman" w:cs="Times New Roman"/>
          <w:b/>
          <w:sz w:val="24"/>
          <w:szCs w:val="24"/>
          <w:u w:val="single"/>
        </w:rPr>
        <w:t>MACHINERY</w:t>
      </w:r>
      <w:r>
        <w:rPr>
          <w:rFonts w:ascii="Times New Roman" w:eastAsia="Calibri" w:hAnsi="Times New Roman" w:cs="Times New Roman"/>
          <w:b/>
          <w:sz w:val="24"/>
          <w:szCs w:val="24"/>
          <w:u w:val="single"/>
        </w:rPr>
        <w:t xml:space="preserve"> &amp; EQUIPMENT WITH  ESTIMATED COST</w:t>
      </w:r>
    </w:p>
    <w:p w:rsidR="00971EA8" w:rsidRPr="0011317B" w:rsidRDefault="00971EA8" w:rsidP="00971EA8">
      <w:pPr>
        <w:spacing w:after="0" w:line="360" w:lineRule="auto"/>
        <w:jc w:val="center"/>
        <w:rPr>
          <w:rFonts w:ascii="Times New Roman" w:eastAsia="Calibri" w:hAnsi="Times New Roman" w:cs="Times New Roman"/>
          <w:b/>
          <w:sz w:val="16"/>
          <w:szCs w:val="16"/>
          <w:u w:val="single"/>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3951"/>
        <w:gridCol w:w="1146"/>
        <w:gridCol w:w="1260"/>
        <w:gridCol w:w="990"/>
        <w:gridCol w:w="811"/>
        <w:gridCol w:w="1056"/>
      </w:tblGrid>
      <w:tr w:rsidR="00971EA8" w:rsidRPr="00971EA8" w:rsidTr="00BC36F7">
        <w:trPr>
          <w:trHeight w:val="330"/>
        </w:trPr>
        <w:tc>
          <w:tcPr>
            <w:tcW w:w="843" w:type="dxa"/>
            <w:vMerge w:val="restart"/>
            <w:shd w:val="clear" w:color="auto" w:fill="auto"/>
            <w:hideMark/>
          </w:tcPr>
          <w:p w:rsidR="00971EA8" w:rsidRPr="00971EA8" w:rsidRDefault="00B850DF" w:rsidP="00971E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Sr.</w:t>
            </w:r>
            <w:r w:rsidR="00971EA8" w:rsidRPr="00971EA8">
              <w:rPr>
                <w:rFonts w:ascii="Times New Roman" w:eastAsia="Times New Roman" w:hAnsi="Times New Roman" w:cs="Times New Roman"/>
                <w:b/>
                <w:bCs/>
                <w:color w:val="000000"/>
                <w:sz w:val="24"/>
                <w:szCs w:val="24"/>
              </w:rPr>
              <w:t xml:space="preserve"> </w:t>
            </w:r>
            <w:r w:rsidR="00971EA8" w:rsidRPr="00971EA8">
              <w:rPr>
                <w:rFonts w:ascii="Times New Roman" w:eastAsia="Times New Roman" w:hAnsi="Times New Roman" w:cs="Times New Roman"/>
                <w:b/>
                <w:bCs/>
                <w:color w:val="000000"/>
                <w:sz w:val="24"/>
                <w:szCs w:val="24"/>
              </w:rPr>
              <w:br/>
              <w:t>No.</w:t>
            </w:r>
          </w:p>
        </w:tc>
        <w:tc>
          <w:tcPr>
            <w:tcW w:w="3951" w:type="dxa"/>
            <w:vMerge w:val="restart"/>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Description</w:t>
            </w:r>
          </w:p>
        </w:tc>
        <w:tc>
          <w:tcPr>
            <w:tcW w:w="1146" w:type="dxa"/>
            <w:vMerge w:val="restart"/>
            <w:shd w:val="clear" w:color="auto" w:fill="auto"/>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Unit of</w:t>
            </w:r>
          </w:p>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Measure</w:t>
            </w:r>
          </w:p>
        </w:tc>
        <w:tc>
          <w:tcPr>
            <w:tcW w:w="1260" w:type="dxa"/>
            <w:vMerge w:val="restart"/>
            <w:shd w:val="clear" w:color="auto" w:fill="auto"/>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Required Qty</w:t>
            </w:r>
            <w:r w:rsidR="00B850DF">
              <w:rPr>
                <w:rFonts w:ascii="Times New Roman" w:eastAsia="Times New Roman" w:hAnsi="Times New Roman" w:cs="Times New Roman"/>
                <w:b/>
                <w:bCs/>
                <w:color w:val="000000"/>
                <w:sz w:val="24"/>
                <w:szCs w:val="24"/>
              </w:rPr>
              <w:t>.</w:t>
            </w:r>
          </w:p>
        </w:tc>
        <w:tc>
          <w:tcPr>
            <w:tcW w:w="2857" w:type="dxa"/>
            <w:gridSpan w:val="3"/>
            <w:shd w:val="clear" w:color="auto" w:fill="auto"/>
            <w:noWrap/>
            <w:vAlign w:val="bottom"/>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Cost, ('000 Birr)</w:t>
            </w:r>
          </w:p>
        </w:tc>
      </w:tr>
      <w:tr w:rsidR="00971EA8" w:rsidRPr="00971EA8" w:rsidTr="00BC36F7">
        <w:trPr>
          <w:trHeight w:val="330"/>
        </w:trPr>
        <w:tc>
          <w:tcPr>
            <w:tcW w:w="843" w:type="dxa"/>
            <w:vMerge/>
            <w:vAlign w:val="center"/>
            <w:hideMark/>
          </w:tcPr>
          <w:p w:rsidR="00971EA8" w:rsidRPr="00971EA8" w:rsidRDefault="00971EA8" w:rsidP="00971EA8">
            <w:pPr>
              <w:spacing w:after="0" w:line="240" w:lineRule="auto"/>
              <w:rPr>
                <w:rFonts w:ascii="Times New Roman" w:eastAsia="Times New Roman" w:hAnsi="Times New Roman" w:cs="Times New Roman"/>
                <w:b/>
                <w:bCs/>
                <w:color w:val="000000"/>
                <w:sz w:val="24"/>
                <w:szCs w:val="24"/>
              </w:rPr>
            </w:pPr>
          </w:p>
        </w:tc>
        <w:tc>
          <w:tcPr>
            <w:tcW w:w="3951" w:type="dxa"/>
            <w:vMerge/>
            <w:vAlign w:val="center"/>
            <w:hideMark/>
          </w:tcPr>
          <w:p w:rsidR="00971EA8" w:rsidRPr="00971EA8" w:rsidRDefault="00971EA8" w:rsidP="00971EA8">
            <w:pPr>
              <w:spacing w:after="0" w:line="240" w:lineRule="auto"/>
              <w:rPr>
                <w:rFonts w:ascii="Times New Roman" w:eastAsia="Times New Roman" w:hAnsi="Times New Roman" w:cs="Times New Roman"/>
                <w:b/>
                <w:bCs/>
                <w:color w:val="000000"/>
                <w:sz w:val="24"/>
                <w:szCs w:val="24"/>
              </w:rPr>
            </w:pPr>
          </w:p>
        </w:tc>
        <w:tc>
          <w:tcPr>
            <w:tcW w:w="1146" w:type="dxa"/>
            <w:vMerge/>
            <w:shd w:val="clear" w:color="auto" w:fill="auto"/>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p>
        </w:tc>
        <w:tc>
          <w:tcPr>
            <w:tcW w:w="1260" w:type="dxa"/>
            <w:vMerge/>
            <w:vAlign w:val="center"/>
            <w:hideMark/>
          </w:tcPr>
          <w:p w:rsidR="00971EA8" w:rsidRPr="00971EA8" w:rsidRDefault="00971EA8" w:rsidP="00971EA8">
            <w:pPr>
              <w:spacing w:after="0" w:line="240" w:lineRule="auto"/>
              <w:rPr>
                <w:rFonts w:ascii="Times New Roman" w:eastAsia="Times New Roman" w:hAnsi="Times New Roman" w:cs="Times New Roman"/>
                <w:b/>
                <w:bCs/>
                <w:color w:val="000000"/>
                <w:sz w:val="24"/>
                <w:szCs w:val="24"/>
              </w:rPr>
            </w:pPr>
          </w:p>
        </w:tc>
        <w:tc>
          <w:tcPr>
            <w:tcW w:w="99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F.C.</w:t>
            </w:r>
          </w:p>
        </w:tc>
        <w:tc>
          <w:tcPr>
            <w:tcW w:w="811"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L.C.</w:t>
            </w:r>
          </w:p>
        </w:tc>
        <w:tc>
          <w:tcPr>
            <w:tcW w:w="105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b/>
                <w:bCs/>
                <w:color w:val="000000"/>
                <w:sz w:val="24"/>
                <w:szCs w:val="24"/>
              </w:rPr>
            </w:pPr>
            <w:r w:rsidRPr="00971EA8">
              <w:rPr>
                <w:rFonts w:ascii="Times New Roman" w:eastAsia="Times New Roman" w:hAnsi="Times New Roman" w:cs="Times New Roman"/>
                <w:b/>
                <w:bCs/>
                <w:color w:val="000000"/>
                <w:sz w:val="24"/>
                <w:szCs w:val="24"/>
              </w:rPr>
              <w:t>Total</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Tank with agitator, stainless steel</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297.5</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52.5</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350.0</w:t>
            </w:r>
          </w:p>
        </w:tc>
      </w:tr>
      <w:tr w:rsidR="00971EA8" w:rsidRPr="00971EA8" w:rsidTr="00BC36F7">
        <w:trPr>
          <w:trHeight w:val="645"/>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Syrup making vessel, mild steel with S, S. lining</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119.0</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21.0</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140.0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Filter, S.S. construction</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238.0</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42.0</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280.0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4</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Syrup storage tank</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119.0</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21.0</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140.0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5</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Water tank</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70.0</w:t>
            </w:r>
          </w:p>
        </w:tc>
        <w:tc>
          <w:tcPr>
            <w:tcW w:w="1056" w:type="dxa"/>
            <w:shd w:val="clear" w:color="auto" w:fill="auto"/>
            <w:noWrap/>
            <w:hideMark/>
          </w:tcPr>
          <w:p w:rsidR="00971EA8" w:rsidRPr="00971EA8" w:rsidRDefault="00E42D20" w:rsidP="00E42D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1EA8" w:rsidRPr="00971EA8">
              <w:rPr>
                <w:rFonts w:ascii="Times New Roman" w:eastAsia="Times New Roman" w:hAnsi="Times New Roman" w:cs="Times New Roman"/>
                <w:color w:val="000000"/>
                <w:sz w:val="24"/>
                <w:szCs w:val="24"/>
              </w:rPr>
              <w:t>70.0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6</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Ingredients storage tank</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267.8</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47.3</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315.0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7</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Pipes and valves</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lump sum</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119.0</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21.0</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140.0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8</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Pumps with drive motors</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327.3</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57.8</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385.0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9</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Filling and sealing machine, automatic</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446.3</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78.8</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525.0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10</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Water treatment equipment</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357.0</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63.0</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420.0</w:t>
            </w:r>
          </w:p>
        </w:tc>
      </w:tr>
      <w:tr w:rsidR="00971EA8" w:rsidRPr="00971EA8" w:rsidTr="00BC36F7">
        <w:trPr>
          <w:trHeight w:val="645"/>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11</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Carbonation unit with carbon dioxide gas cylinders</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416.5</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73.5</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490.0</w:t>
            </w:r>
          </w:p>
        </w:tc>
      </w:tr>
      <w:tr w:rsidR="00971EA8" w:rsidRPr="00971EA8" w:rsidTr="00BC36F7">
        <w:trPr>
          <w:trHeight w:val="330"/>
        </w:trPr>
        <w:tc>
          <w:tcPr>
            <w:tcW w:w="843"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12</w:t>
            </w:r>
          </w:p>
        </w:tc>
        <w:tc>
          <w:tcPr>
            <w:tcW w:w="3951" w:type="dxa"/>
            <w:shd w:val="clear" w:color="auto" w:fill="auto"/>
            <w:noWrap/>
            <w:vAlign w:val="bottom"/>
            <w:hideMark/>
          </w:tcPr>
          <w:p w:rsidR="00971EA8" w:rsidRPr="00971EA8" w:rsidRDefault="00971EA8" w:rsidP="00971EA8">
            <w:pPr>
              <w:spacing w:after="0" w:line="240" w:lineRule="auto"/>
              <w:jc w:val="both"/>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Miscellaneous ancillaries</w:t>
            </w:r>
          </w:p>
        </w:tc>
        <w:tc>
          <w:tcPr>
            <w:tcW w:w="1146"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set</w:t>
            </w:r>
          </w:p>
        </w:tc>
        <w:tc>
          <w:tcPr>
            <w:tcW w:w="1260" w:type="dxa"/>
            <w:shd w:val="clear" w:color="auto" w:fill="auto"/>
            <w:noWrap/>
            <w:hideMark/>
          </w:tcPr>
          <w:p w:rsidR="00971EA8" w:rsidRPr="00971EA8" w:rsidRDefault="00971EA8" w:rsidP="00971EA8">
            <w:pPr>
              <w:spacing w:after="0" w:line="240" w:lineRule="auto"/>
              <w:jc w:val="center"/>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1</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208.3</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36.8</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color w:val="000000"/>
                <w:sz w:val="24"/>
                <w:szCs w:val="24"/>
              </w:rPr>
            </w:pPr>
            <w:r w:rsidRPr="00971EA8">
              <w:rPr>
                <w:rFonts w:ascii="Times New Roman" w:eastAsia="Times New Roman" w:hAnsi="Times New Roman" w:cs="Times New Roman"/>
                <w:color w:val="000000"/>
                <w:sz w:val="24"/>
                <w:szCs w:val="24"/>
              </w:rPr>
              <w:t>245.0</w:t>
            </w:r>
          </w:p>
        </w:tc>
      </w:tr>
      <w:tr w:rsidR="00971EA8" w:rsidRPr="00971EA8" w:rsidTr="00BC36F7">
        <w:trPr>
          <w:trHeight w:val="330"/>
        </w:trPr>
        <w:tc>
          <w:tcPr>
            <w:tcW w:w="7200" w:type="dxa"/>
            <w:gridSpan w:val="4"/>
            <w:shd w:val="clear" w:color="auto" w:fill="auto"/>
            <w:noWrap/>
            <w:vAlign w:val="bottom"/>
            <w:hideMark/>
          </w:tcPr>
          <w:p w:rsidR="00971EA8" w:rsidRPr="00971EA8" w:rsidRDefault="00971EA8" w:rsidP="00971EA8">
            <w:pPr>
              <w:spacing w:after="0" w:line="240" w:lineRule="auto"/>
              <w:jc w:val="center"/>
              <w:rPr>
                <w:rFonts w:ascii="Times New Roman" w:eastAsia="Times New Roman" w:hAnsi="Times New Roman" w:cs="Times New Roman"/>
                <w:b/>
                <w:color w:val="000000"/>
                <w:sz w:val="24"/>
                <w:szCs w:val="24"/>
              </w:rPr>
            </w:pPr>
            <w:r w:rsidRPr="00971EA8">
              <w:rPr>
                <w:rFonts w:ascii="Times New Roman" w:eastAsia="Times New Roman" w:hAnsi="Times New Roman" w:cs="Times New Roman"/>
                <w:b/>
                <w:color w:val="000000"/>
                <w:sz w:val="24"/>
                <w:szCs w:val="24"/>
              </w:rPr>
              <w:t>Total</w:t>
            </w:r>
          </w:p>
        </w:tc>
        <w:tc>
          <w:tcPr>
            <w:tcW w:w="990"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b/>
                <w:color w:val="000000"/>
                <w:sz w:val="24"/>
                <w:szCs w:val="24"/>
              </w:rPr>
            </w:pPr>
            <w:r w:rsidRPr="00971EA8">
              <w:rPr>
                <w:rFonts w:ascii="Times New Roman" w:eastAsia="Times New Roman" w:hAnsi="Times New Roman" w:cs="Times New Roman"/>
                <w:b/>
                <w:color w:val="000000"/>
                <w:sz w:val="24"/>
                <w:szCs w:val="24"/>
              </w:rPr>
              <w:t>2,915.5</w:t>
            </w:r>
          </w:p>
        </w:tc>
        <w:tc>
          <w:tcPr>
            <w:tcW w:w="811"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b/>
                <w:color w:val="000000"/>
                <w:sz w:val="24"/>
                <w:szCs w:val="24"/>
              </w:rPr>
            </w:pPr>
            <w:r w:rsidRPr="00971EA8">
              <w:rPr>
                <w:rFonts w:ascii="Times New Roman" w:eastAsia="Times New Roman" w:hAnsi="Times New Roman" w:cs="Times New Roman"/>
                <w:b/>
                <w:color w:val="000000"/>
                <w:sz w:val="24"/>
                <w:szCs w:val="24"/>
              </w:rPr>
              <w:t>584.5</w:t>
            </w:r>
          </w:p>
        </w:tc>
        <w:tc>
          <w:tcPr>
            <w:tcW w:w="1056" w:type="dxa"/>
            <w:shd w:val="clear" w:color="auto" w:fill="auto"/>
            <w:noWrap/>
            <w:hideMark/>
          </w:tcPr>
          <w:p w:rsidR="00971EA8" w:rsidRPr="00971EA8" w:rsidRDefault="00971EA8" w:rsidP="00E42D20">
            <w:pPr>
              <w:spacing w:after="0" w:line="240" w:lineRule="auto"/>
              <w:jc w:val="right"/>
              <w:rPr>
                <w:rFonts w:ascii="Times New Roman" w:eastAsia="Times New Roman" w:hAnsi="Times New Roman" w:cs="Times New Roman"/>
                <w:b/>
                <w:color w:val="000000"/>
                <w:sz w:val="24"/>
                <w:szCs w:val="24"/>
              </w:rPr>
            </w:pPr>
            <w:r w:rsidRPr="00971EA8">
              <w:rPr>
                <w:rFonts w:ascii="Times New Roman" w:eastAsia="Times New Roman" w:hAnsi="Times New Roman" w:cs="Times New Roman"/>
                <w:b/>
                <w:color w:val="000000"/>
                <w:sz w:val="24"/>
                <w:szCs w:val="24"/>
              </w:rPr>
              <w:t>3,500.0</w:t>
            </w:r>
          </w:p>
        </w:tc>
      </w:tr>
    </w:tbl>
    <w:p w:rsidR="00971EA8" w:rsidRDefault="00971EA8" w:rsidP="00971EA8">
      <w:pPr>
        <w:spacing w:after="0" w:line="360" w:lineRule="auto"/>
        <w:jc w:val="center"/>
        <w:rPr>
          <w:rFonts w:ascii="Times New Roman" w:eastAsia="Calibri" w:hAnsi="Times New Roman" w:cs="Times New Roman"/>
          <w:b/>
          <w:sz w:val="24"/>
          <w:szCs w:val="24"/>
          <w:u w:val="single"/>
        </w:rPr>
      </w:pPr>
    </w:p>
    <w:p w:rsidR="00537422" w:rsidRPr="00971EA8" w:rsidRDefault="00D607BA" w:rsidP="006504E4">
      <w:pPr>
        <w:spacing w:after="0" w:line="360" w:lineRule="auto"/>
        <w:jc w:val="both"/>
        <w:rPr>
          <w:rFonts w:ascii="Times New Roman" w:eastAsia="Calibri" w:hAnsi="Times New Roman" w:cs="Times New Roman"/>
          <w:b/>
          <w:sz w:val="24"/>
          <w:szCs w:val="24"/>
        </w:rPr>
      </w:pPr>
      <w:r w:rsidRPr="00971EA8">
        <w:rPr>
          <w:rFonts w:ascii="Times New Roman" w:eastAsia="Calibri" w:hAnsi="Times New Roman" w:cs="Times New Roman"/>
          <w:b/>
          <w:sz w:val="24"/>
          <w:szCs w:val="24"/>
        </w:rPr>
        <w:t xml:space="preserve">2. </w:t>
      </w:r>
      <w:r w:rsidR="00971EA8" w:rsidRPr="00971EA8">
        <w:rPr>
          <w:rFonts w:ascii="Times New Roman" w:eastAsia="Calibri" w:hAnsi="Times New Roman" w:cs="Times New Roman"/>
          <w:b/>
          <w:sz w:val="24"/>
          <w:szCs w:val="24"/>
        </w:rPr>
        <w:t xml:space="preserve">    </w:t>
      </w:r>
      <w:r w:rsidR="00DD5D0A" w:rsidRPr="00971EA8">
        <w:rPr>
          <w:rFonts w:ascii="Times New Roman" w:eastAsia="Calibri" w:hAnsi="Times New Roman" w:cs="Times New Roman"/>
          <w:b/>
          <w:sz w:val="24"/>
          <w:szCs w:val="24"/>
        </w:rPr>
        <w:t>Land, Buildings and Civil Works</w:t>
      </w:r>
      <w:r w:rsidR="0030633C" w:rsidRPr="00971EA8">
        <w:rPr>
          <w:rFonts w:ascii="Times New Roman" w:eastAsia="Calibri" w:hAnsi="Times New Roman" w:cs="Times New Roman"/>
          <w:b/>
          <w:sz w:val="24"/>
          <w:szCs w:val="24"/>
        </w:rPr>
        <w:t xml:space="preserve">  </w:t>
      </w:r>
    </w:p>
    <w:p w:rsidR="00F82985" w:rsidRPr="00971EA8" w:rsidRDefault="00F82985" w:rsidP="006504E4">
      <w:pPr>
        <w:spacing w:after="0" w:line="360" w:lineRule="auto"/>
        <w:jc w:val="both"/>
        <w:rPr>
          <w:rFonts w:ascii="Times New Roman" w:eastAsia="Calibri" w:hAnsi="Times New Roman" w:cs="Times New Roman"/>
          <w:sz w:val="16"/>
          <w:szCs w:val="24"/>
        </w:rPr>
      </w:pPr>
    </w:p>
    <w:p w:rsidR="00E032D7" w:rsidRDefault="006D3E2C" w:rsidP="00971EA8">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The plant</w:t>
      </w:r>
      <w:r w:rsidR="00307D4B" w:rsidRPr="006504E4">
        <w:rPr>
          <w:rFonts w:ascii="Times New Roman" w:eastAsia="Calibri" w:hAnsi="Times New Roman" w:cs="Times New Roman"/>
          <w:sz w:val="24"/>
          <w:szCs w:val="24"/>
        </w:rPr>
        <w:t xml:space="preserve"> requires a total land area of 800 square meters, out of which 500</w:t>
      </w:r>
      <w:r w:rsidRPr="006504E4">
        <w:rPr>
          <w:rFonts w:ascii="Times New Roman" w:eastAsia="Calibri" w:hAnsi="Times New Roman" w:cs="Times New Roman"/>
          <w:sz w:val="24"/>
          <w:szCs w:val="24"/>
        </w:rPr>
        <w:t xml:space="preserve"> square meters   is built – up area. The built – up area includes processing area, raw materials stocking area, offices, etc. Assuming construction rate of</w:t>
      </w:r>
      <w:r w:rsidR="007B3BD7" w:rsidRPr="006504E4">
        <w:rPr>
          <w:rFonts w:ascii="Times New Roman" w:eastAsia="Calibri" w:hAnsi="Times New Roman" w:cs="Times New Roman"/>
          <w:sz w:val="24"/>
          <w:szCs w:val="24"/>
        </w:rPr>
        <w:t xml:space="preserve"> Birr 4</w:t>
      </w:r>
      <w:r w:rsidRPr="006504E4">
        <w:rPr>
          <w:rFonts w:ascii="Times New Roman" w:eastAsia="Calibri" w:hAnsi="Times New Roman" w:cs="Times New Roman"/>
          <w:sz w:val="24"/>
          <w:szCs w:val="24"/>
        </w:rPr>
        <w:t>,500 per square meter, the total cost of construction is estimated at</w:t>
      </w:r>
      <w:r w:rsidR="007B3BD7" w:rsidRPr="006504E4">
        <w:rPr>
          <w:rFonts w:ascii="Times New Roman" w:eastAsia="Calibri" w:hAnsi="Times New Roman" w:cs="Times New Roman"/>
          <w:sz w:val="24"/>
          <w:szCs w:val="24"/>
        </w:rPr>
        <w:t xml:space="preserve"> </w:t>
      </w:r>
      <w:r w:rsidR="00307D4B" w:rsidRPr="006504E4">
        <w:rPr>
          <w:rFonts w:ascii="Times New Roman" w:eastAsia="Calibri" w:hAnsi="Times New Roman" w:cs="Times New Roman"/>
          <w:sz w:val="24"/>
          <w:szCs w:val="24"/>
        </w:rPr>
        <w:t>Birr 2.25</w:t>
      </w:r>
      <w:r w:rsidRPr="006504E4">
        <w:rPr>
          <w:rFonts w:ascii="Times New Roman" w:eastAsia="Calibri" w:hAnsi="Times New Roman" w:cs="Times New Roman"/>
          <w:sz w:val="24"/>
          <w:szCs w:val="24"/>
        </w:rPr>
        <w:t xml:space="preserve"> million. </w:t>
      </w:r>
    </w:p>
    <w:p w:rsidR="00971EA8" w:rsidRPr="00971EA8" w:rsidRDefault="00971EA8" w:rsidP="00971EA8">
      <w:pPr>
        <w:spacing w:after="0" w:line="360" w:lineRule="auto"/>
        <w:jc w:val="both"/>
        <w:rPr>
          <w:rFonts w:ascii="Times New Roman" w:eastAsia="Calibri" w:hAnsi="Times New Roman" w:cs="Times New Roman"/>
          <w:sz w:val="16"/>
          <w:szCs w:val="16"/>
        </w:rPr>
      </w:pPr>
    </w:p>
    <w:p w:rsidR="00971EA8" w:rsidRPr="00E42D20" w:rsidRDefault="00971EA8" w:rsidP="0096668D">
      <w:pPr>
        <w:spacing w:after="240" w:line="360" w:lineRule="auto"/>
        <w:jc w:val="both"/>
        <w:rPr>
          <w:rFonts w:ascii="Times New Roman" w:hAnsi="Times New Roman"/>
          <w:sz w:val="24"/>
          <w:szCs w:val="24"/>
        </w:rPr>
      </w:pPr>
      <w:r w:rsidRPr="00E42D20">
        <w:rPr>
          <w:rFonts w:ascii="Times New Roman" w:hAnsi="Times New Roman"/>
          <w:sz w:val="24"/>
          <w:szCs w:val="24"/>
        </w:rPr>
        <w:t xml:space="preserve">According to the Federal Legislation on the Lease Holding of Urban Land </w:t>
      </w:r>
      <w:r w:rsidR="0096668D" w:rsidRPr="0096668D">
        <w:rPr>
          <w:rFonts w:ascii="Times New Roman" w:hAnsi="Times New Roman"/>
          <w:sz w:val="24"/>
          <w:szCs w:val="24"/>
        </w:rPr>
        <w:t>(Proclamation No 721/2004)</w:t>
      </w:r>
      <w:r w:rsidR="0096668D">
        <w:rPr>
          <w:rFonts w:ascii="Times New Roman" w:hAnsi="Times New Roman"/>
          <w:sz w:val="24"/>
          <w:szCs w:val="24"/>
        </w:rPr>
        <w:t xml:space="preserve"> </w:t>
      </w:r>
      <w:r w:rsidRPr="00E42D20">
        <w:rPr>
          <w:rFonts w:ascii="Times New Roman" w:hAnsi="Times New Roman"/>
          <w:sz w:val="24"/>
          <w:szCs w:val="24"/>
        </w:rPr>
        <w:t>in principle, urban land permit by lease is on auction or negotiation basis, however, the time and condition of applying the proclamation shall be determined by the concerned regional or city government depending on the level of development.</w:t>
      </w:r>
    </w:p>
    <w:p w:rsidR="00971EA8" w:rsidRPr="00E42D20" w:rsidRDefault="00971EA8" w:rsidP="00971EA8">
      <w:pPr>
        <w:spacing w:after="0" w:line="360" w:lineRule="auto"/>
        <w:jc w:val="both"/>
        <w:rPr>
          <w:rFonts w:ascii="Times New Roman" w:hAnsi="Times New Roman"/>
          <w:sz w:val="2"/>
          <w:szCs w:val="24"/>
        </w:rPr>
      </w:pPr>
    </w:p>
    <w:p w:rsidR="00971EA8" w:rsidRPr="00E42D20"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971EA8" w:rsidRPr="00E42D20" w:rsidRDefault="00971EA8" w:rsidP="00971EA8">
      <w:pPr>
        <w:spacing w:after="0" w:line="360" w:lineRule="auto"/>
        <w:jc w:val="both"/>
        <w:rPr>
          <w:rFonts w:ascii="Times New Roman" w:hAnsi="Times New Roman"/>
          <w:sz w:val="16"/>
          <w:szCs w:val="16"/>
        </w:rPr>
      </w:pPr>
    </w:p>
    <w:p w:rsidR="00971EA8" w:rsidRPr="00E42D20" w:rsidRDefault="00971EA8" w:rsidP="00971EA8">
      <w:pPr>
        <w:spacing w:after="0" w:line="360" w:lineRule="auto"/>
        <w:jc w:val="both"/>
        <w:rPr>
          <w:rFonts w:ascii="Times New Roman" w:hAnsi="Times New Roman"/>
          <w:sz w:val="2"/>
          <w:szCs w:val="24"/>
        </w:rPr>
      </w:pPr>
    </w:p>
    <w:p w:rsidR="00971EA8" w:rsidRPr="00E42D20"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971EA8" w:rsidRPr="00E42D20" w:rsidRDefault="00971EA8" w:rsidP="00971EA8">
      <w:pPr>
        <w:spacing w:after="0" w:line="360" w:lineRule="auto"/>
        <w:jc w:val="both"/>
        <w:rPr>
          <w:rFonts w:ascii="Times New Roman" w:hAnsi="Times New Roman"/>
          <w:sz w:val="16"/>
          <w:szCs w:val="16"/>
        </w:rPr>
      </w:pPr>
    </w:p>
    <w:p w:rsidR="00971EA8" w:rsidRPr="00E42D20" w:rsidRDefault="00971EA8" w:rsidP="00971EA8">
      <w:pPr>
        <w:spacing w:after="0" w:line="360" w:lineRule="auto"/>
        <w:jc w:val="both"/>
        <w:rPr>
          <w:rFonts w:ascii="Times New Roman" w:hAnsi="Times New Roman"/>
          <w:sz w:val="2"/>
          <w:szCs w:val="24"/>
        </w:rPr>
      </w:pPr>
    </w:p>
    <w:p w:rsidR="00971EA8" w:rsidRPr="00E42D20" w:rsidRDefault="00971EA8" w:rsidP="00971EA8">
      <w:pPr>
        <w:spacing w:after="0" w:line="360" w:lineRule="auto"/>
        <w:jc w:val="both"/>
        <w:rPr>
          <w:rFonts w:ascii="Times New Roman" w:hAnsi="Times New Roman"/>
          <w:color w:val="000000"/>
          <w:sz w:val="24"/>
          <w:szCs w:val="24"/>
        </w:rPr>
      </w:pPr>
      <w:r w:rsidRPr="00E42D20">
        <w:rPr>
          <w:rFonts w:ascii="Times New Roman" w:hAnsi="Times New Roman"/>
          <w:sz w:val="24"/>
          <w:szCs w:val="24"/>
        </w:rPr>
        <w:t>However, the Federal Legislation on the Lease Holding of Urban Land apart from setting the maximum has conferred on regional and city governments the power to issue regulations on the exact terms based on the development level of each region. In Addis Ababa</w:t>
      </w:r>
      <w:r w:rsidR="00B850DF" w:rsidRPr="00E42D20">
        <w:rPr>
          <w:rFonts w:ascii="Times New Roman" w:hAnsi="Times New Roman"/>
          <w:sz w:val="24"/>
          <w:szCs w:val="24"/>
        </w:rPr>
        <w:t>,</w:t>
      </w:r>
      <w:r w:rsidRPr="00E42D20">
        <w:rPr>
          <w:rFonts w:ascii="Times New Roman" w:hAnsi="Times New Roman"/>
          <w:sz w:val="24"/>
          <w:szCs w:val="24"/>
        </w:rPr>
        <w:t xml:space="preserve"> the City’s Land Administration and Development Authority is directly responsible in dealing with matters concerning land.  However, regarding the manufacturing sector, </w:t>
      </w:r>
      <w:r w:rsidRPr="00E42D20">
        <w:rPr>
          <w:rFonts w:ascii="Times New Roman" w:hAnsi="Times New Roman"/>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971EA8" w:rsidRPr="00E42D20" w:rsidRDefault="00971EA8" w:rsidP="00971EA8">
      <w:pPr>
        <w:spacing w:after="0" w:line="360" w:lineRule="auto"/>
        <w:jc w:val="both"/>
        <w:rPr>
          <w:rFonts w:ascii="Times New Roman" w:hAnsi="Times New Roman"/>
          <w:color w:val="000000"/>
          <w:sz w:val="16"/>
          <w:szCs w:val="16"/>
        </w:rPr>
      </w:pPr>
    </w:p>
    <w:p w:rsidR="00971EA8" w:rsidRPr="00E42D20" w:rsidRDefault="00971EA8" w:rsidP="00971EA8">
      <w:pPr>
        <w:spacing w:after="0" w:line="360" w:lineRule="auto"/>
        <w:jc w:val="both"/>
        <w:rPr>
          <w:rFonts w:ascii="Times New Roman" w:hAnsi="Times New Roman"/>
          <w:color w:val="000000"/>
          <w:sz w:val="2"/>
          <w:szCs w:val="24"/>
        </w:rPr>
      </w:pPr>
    </w:p>
    <w:p w:rsidR="00971EA8" w:rsidRPr="00E42D20" w:rsidRDefault="00971EA8" w:rsidP="00971EA8">
      <w:pPr>
        <w:spacing w:after="0" w:line="360" w:lineRule="auto"/>
        <w:jc w:val="both"/>
        <w:rPr>
          <w:rFonts w:ascii="Times New Roman" w:hAnsi="Times New Roman"/>
          <w:color w:val="000000"/>
          <w:sz w:val="24"/>
          <w:szCs w:val="24"/>
        </w:rPr>
      </w:pPr>
      <w:r w:rsidRPr="00E42D20">
        <w:rPr>
          <w:rFonts w:ascii="Times New Roman" w:hAnsi="Times New Roman"/>
          <w:color w:val="000000"/>
          <w:sz w:val="24"/>
          <w:szCs w:val="24"/>
        </w:rPr>
        <w:t>Regarding land allocation of industrial zones if the land requirement of the project is b</w:t>
      </w:r>
      <w:r w:rsidR="009B586F">
        <w:rPr>
          <w:rFonts w:ascii="Times New Roman" w:hAnsi="Times New Roman"/>
          <w:color w:val="000000"/>
          <w:sz w:val="24"/>
          <w:szCs w:val="24"/>
        </w:rPr>
        <w:t>e</w:t>
      </w:r>
      <w:r w:rsidRPr="00E42D20">
        <w:rPr>
          <w:rFonts w:ascii="Times New Roman" w:hAnsi="Times New Roman"/>
          <w:color w:val="000000"/>
          <w:sz w:val="24"/>
          <w:szCs w:val="24"/>
        </w:rPr>
        <w:t>low 5000 m</w:t>
      </w:r>
      <w:r w:rsidRPr="00E42D20">
        <w:rPr>
          <w:rFonts w:ascii="Times New Roman" w:hAnsi="Times New Roman"/>
          <w:color w:val="000000"/>
          <w:sz w:val="24"/>
          <w:szCs w:val="24"/>
          <w:vertAlign w:val="superscript"/>
        </w:rPr>
        <w:t>2</w:t>
      </w:r>
      <w:r w:rsidR="00593DD0">
        <w:rPr>
          <w:rFonts w:ascii="Times New Roman" w:hAnsi="Times New Roman"/>
          <w:color w:val="000000"/>
          <w:sz w:val="24"/>
          <w:szCs w:val="24"/>
        </w:rPr>
        <w:t>,</w:t>
      </w:r>
      <w:r w:rsidRPr="00E42D20">
        <w:rPr>
          <w:rFonts w:ascii="Times New Roman" w:hAnsi="Times New Roman"/>
          <w:color w:val="000000"/>
          <w:sz w:val="24"/>
          <w:szCs w:val="24"/>
          <w:vertAlign w:val="superscript"/>
        </w:rPr>
        <w:t xml:space="preserve"> </w:t>
      </w:r>
      <w:r w:rsidRPr="00E42D20">
        <w:rPr>
          <w:rFonts w:ascii="Times New Roman" w:hAnsi="Times New Roman"/>
          <w:color w:val="000000"/>
          <w:sz w:val="24"/>
          <w:szCs w:val="24"/>
        </w:rPr>
        <w:t>the land lease request is evaluated and decided upon by the Industrial Zone Development and Coordination Committee of the City’s Investment Authority. However, if the land request is above 5,000 m</w:t>
      </w:r>
      <w:r w:rsidRPr="00E42D20">
        <w:rPr>
          <w:rFonts w:ascii="Times New Roman" w:hAnsi="Times New Roman"/>
          <w:color w:val="000000"/>
          <w:sz w:val="24"/>
          <w:szCs w:val="24"/>
          <w:vertAlign w:val="superscript"/>
        </w:rPr>
        <w:t>2</w:t>
      </w:r>
      <w:r w:rsidRPr="00E42D20">
        <w:rPr>
          <w:rFonts w:ascii="Times New Roman" w:hAnsi="Times New Roman"/>
          <w:color w:val="000000"/>
          <w:sz w:val="24"/>
          <w:szCs w:val="24"/>
        </w:rPr>
        <w:t xml:space="preserve"> the request is evaluated by the City’s Investment Authority and </w:t>
      </w:r>
      <w:r w:rsidR="00593DD0" w:rsidRPr="00E42D20">
        <w:rPr>
          <w:rFonts w:ascii="Times New Roman" w:hAnsi="Times New Roman"/>
          <w:color w:val="000000"/>
          <w:sz w:val="24"/>
          <w:szCs w:val="24"/>
        </w:rPr>
        <w:t>passed with</w:t>
      </w:r>
      <w:r w:rsidRPr="00E42D20">
        <w:rPr>
          <w:rFonts w:ascii="Times New Roman" w:hAnsi="Times New Roman"/>
          <w:color w:val="000000"/>
          <w:sz w:val="24"/>
          <w:szCs w:val="24"/>
        </w:rPr>
        <w:t xml:space="preserve"> recommendation to the Land Development and Administration Authority for decision, while the lease price is the same for both cases. </w:t>
      </w:r>
    </w:p>
    <w:p w:rsidR="00971EA8" w:rsidRPr="00E42D20" w:rsidRDefault="00971EA8" w:rsidP="00971EA8">
      <w:pPr>
        <w:spacing w:after="0" w:line="360" w:lineRule="auto"/>
        <w:jc w:val="both"/>
        <w:rPr>
          <w:rFonts w:ascii="Times New Roman" w:hAnsi="Times New Roman"/>
          <w:sz w:val="2"/>
          <w:szCs w:val="24"/>
        </w:rPr>
      </w:pPr>
    </w:p>
    <w:p w:rsidR="00971EA8" w:rsidRPr="00E42D20"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lastRenderedPageBreak/>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971EA8" w:rsidRPr="00E42D20" w:rsidRDefault="00971EA8" w:rsidP="00971EA8">
      <w:pPr>
        <w:spacing w:after="0" w:line="360" w:lineRule="auto"/>
        <w:jc w:val="both"/>
        <w:rPr>
          <w:rFonts w:ascii="Times New Roman" w:hAnsi="Times New Roman"/>
          <w:sz w:val="16"/>
          <w:szCs w:val="16"/>
        </w:rPr>
      </w:pPr>
    </w:p>
    <w:p w:rsidR="00971EA8" w:rsidRPr="00E42D20"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t>The new regulation classified the city into three zones. The first Zone is Central Market District Zone, which is classified in five levels and the floor land lease price ranges from Birr 1,686 to Birr 894 per m</w:t>
      </w:r>
      <w:r w:rsidRPr="00E42D20">
        <w:rPr>
          <w:rFonts w:ascii="Times New Roman" w:hAnsi="Times New Roman"/>
          <w:sz w:val="24"/>
          <w:szCs w:val="24"/>
          <w:vertAlign w:val="superscript"/>
        </w:rPr>
        <w:t>2</w:t>
      </w:r>
      <w:r w:rsidRPr="00E42D20">
        <w:rPr>
          <w:rFonts w:ascii="Times New Roman" w:hAnsi="Times New Roman"/>
          <w:sz w:val="24"/>
          <w:szCs w:val="24"/>
        </w:rPr>
        <w:t>. The rate for Central Market District Zone will be applicable in most areas of the city that are considered to be main business areas that entertain high level of business activities.</w:t>
      </w:r>
    </w:p>
    <w:p w:rsidR="00971EA8" w:rsidRPr="00E42D20"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t>The second zone, Transitional Zone, will also have five levels and the floor land lease price ranges from Birr 1,035 to Birr 555 per m</w:t>
      </w:r>
      <w:r w:rsidRPr="00E42D20">
        <w:rPr>
          <w:rFonts w:ascii="Times New Roman" w:hAnsi="Times New Roman"/>
          <w:sz w:val="24"/>
          <w:szCs w:val="24"/>
          <w:vertAlign w:val="superscript"/>
        </w:rPr>
        <w:t>2</w:t>
      </w:r>
      <w:r w:rsidRPr="00E42D20">
        <w:rPr>
          <w:rFonts w:ascii="Times New Roman" w:hAnsi="Times New Roman"/>
          <w:sz w:val="24"/>
          <w:szCs w:val="24"/>
        </w:rPr>
        <w:t xml:space="preserve"> .This zone includes places that are surrounding the city and are occupied by mainly residential units and industries. </w:t>
      </w:r>
    </w:p>
    <w:p w:rsidR="00971EA8" w:rsidRPr="00E42D20" w:rsidRDefault="00971EA8" w:rsidP="00971EA8">
      <w:pPr>
        <w:spacing w:after="0" w:line="360" w:lineRule="auto"/>
        <w:jc w:val="both"/>
        <w:rPr>
          <w:rFonts w:ascii="Times New Roman" w:hAnsi="Times New Roman"/>
          <w:sz w:val="16"/>
          <w:szCs w:val="16"/>
        </w:rPr>
      </w:pPr>
    </w:p>
    <w:p w:rsidR="00971EA8"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E42D20">
        <w:rPr>
          <w:rFonts w:ascii="Times New Roman" w:hAnsi="Times New Roman"/>
          <w:sz w:val="24"/>
          <w:szCs w:val="24"/>
          <w:vertAlign w:val="superscript"/>
        </w:rPr>
        <w:t xml:space="preserve">2 </w:t>
      </w:r>
      <w:r w:rsidRPr="00E42D20">
        <w:rPr>
          <w:rFonts w:ascii="Times New Roman" w:hAnsi="Times New Roman"/>
          <w:sz w:val="24"/>
          <w:szCs w:val="24"/>
        </w:rPr>
        <w:t>(see Table 5.2).</w:t>
      </w:r>
    </w:p>
    <w:p w:rsidR="00971EA8" w:rsidRPr="0011317B" w:rsidRDefault="00971EA8" w:rsidP="00971EA8">
      <w:pPr>
        <w:spacing w:after="0" w:line="360" w:lineRule="auto"/>
        <w:jc w:val="both"/>
        <w:rPr>
          <w:rFonts w:ascii="Times New Roman" w:hAnsi="Times New Roman"/>
          <w:sz w:val="2"/>
          <w:szCs w:val="24"/>
        </w:rPr>
      </w:pPr>
    </w:p>
    <w:p w:rsidR="00971EA8" w:rsidRPr="00E42D20" w:rsidRDefault="00971EA8" w:rsidP="00971EA8">
      <w:pPr>
        <w:spacing w:after="0" w:line="360" w:lineRule="auto"/>
        <w:jc w:val="center"/>
        <w:rPr>
          <w:rFonts w:ascii="Times New Roman" w:hAnsi="Times New Roman"/>
          <w:b/>
          <w:sz w:val="24"/>
          <w:szCs w:val="24"/>
          <w:u w:val="single"/>
        </w:rPr>
      </w:pPr>
      <w:r w:rsidRPr="00E42D20">
        <w:rPr>
          <w:rFonts w:ascii="Times New Roman" w:hAnsi="Times New Roman"/>
          <w:b/>
          <w:sz w:val="24"/>
          <w:szCs w:val="24"/>
          <w:u w:val="single"/>
        </w:rPr>
        <w:t>Table 5.2</w:t>
      </w:r>
    </w:p>
    <w:p w:rsidR="00971EA8" w:rsidRPr="00E42D20" w:rsidRDefault="00971EA8" w:rsidP="00971EA8">
      <w:pPr>
        <w:spacing w:after="0" w:line="360" w:lineRule="auto"/>
        <w:jc w:val="center"/>
        <w:rPr>
          <w:rFonts w:ascii="Times New Roman" w:hAnsi="Times New Roman"/>
          <w:b/>
          <w:sz w:val="24"/>
          <w:szCs w:val="24"/>
          <w:u w:val="single"/>
        </w:rPr>
      </w:pPr>
      <w:r w:rsidRPr="00E42D20">
        <w:rPr>
          <w:rFonts w:ascii="Times New Roman" w:hAnsi="Times New Roman"/>
          <w:b/>
          <w:sz w:val="24"/>
          <w:szCs w:val="24"/>
          <w:u w:val="single"/>
        </w:rPr>
        <w:t>NEW LAND LEASE FLOOR PRICE FOR PLOTS IN ADDIS ABABA</w:t>
      </w:r>
    </w:p>
    <w:p w:rsidR="00485F18" w:rsidRPr="00E42D20" w:rsidRDefault="00485F18" w:rsidP="00971EA8">
      <w:pPr>
        <w:spacing w:after="0" w:line="360" w:lineRule="auto"/>
        <w:jc w:val="center"/>
        <w:rPr>
          <w:rFonts w:ascii="Times New Roman" w:hAnsi="Times New Roman"/>
          <w:b/>
          <w:sz w:val="12"/>
          <w:szCs w:val="24"/>
          <w:u w:val="single"/>
        </w:rPr>
      </w:pPr>
    </w:p>
    <w:tbl>
      <w:tblPr>
        <w:tblW w:w="5330" w:type="dxa"/>
        <w:jc w:val="center"/>
        <w:tblLook w:val="04A0"/>
      </w:tblPr>
      <w:tblGrid>
        <w:gridCol w:w="2280"/>
        <w:gridCol w:w="960"/>
        <w:gridCol w:w="2090"/>
      </w:tblGrid>
      <w:tr w:rsidR="00971EA8" w:rsidRPr="00BC0D73" w:rsidTr="002C7B75">
        <w:trPr>
          <w:trHeight w:hRule="exact" w:val="460"/>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b/>
                <w:color w:val="000000"/>
                <w:sz w:val="24"/>
                <w:szCs w:val="24"/>
              </w:rPr>
            </w:pPr>
            <w:r w:rsidRPr="00E42D20">
              <w:rPr>
                <w:rFonts w:ascii="Times New Roman" w:hAnsi="Times New Roman"/>
                <w:b/>
                <w:color w:val="000000"/>
                <w:sz w:val="24"/>
                <w:szCs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b/>
                <w:color w:val="000000"/>
                <w:sz w:val="24"/>
                <w:szCs w:val="24"/>
              </w:rPr>
            </w:pPr>
            <w:r w:rsidRPr="00E42D20">
              <w:rPr>
                <w:rFonts w:ascii="Times New Roman" w:hAnsi="Times New Roman"/>
                <w:b/>
                <w:color w:val="000000"/>
                <w:sz w:val="24"/>
                <w:szCs w:val="24"/>
              </w:rPr>
              <w:t>Level</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b/>
                <w:color w:val="000000"/>
                <w:sz w:val="24"/>
                <w:szCs w:val="24"/>
              </w:rPr>
            </w:pPr>
            <w:r w:rsidRPr="00E42D20">
              <w:rPr>
                <w:rFonts w:ascii="Times New Roman" w:hAnsi="Times New Roman"/>
                <w:b/>
                <w:color w:val="000000"/>
                <w:sz w:val="24"/>
                <w:szCs w:val="24"/>
              </w:rPr>
              <w:t xml:space="preserve">Floor </w:t>
            </w:r>
            <w:r w:rsidR="00B850DF" w:rsidRPr="00E42D20">
              <w:rPr>
                <w:rFonts w:ascii="Times New Roman" w:hAnsi="Times New Roman"/>
                <w:b/>
                <w:color w:val="000000"/>
                <w:sz w:val="24"/>
                <w:szCs w:val="24"/>
              </w:rPr>
              <w:t>P</w:t>
            </w:r>
            <w:r w:rsidRPr="00E42D20">
              <w:rPr>
                <w:rFonts w:ascii="Times New Roman" w:hAnsi="Times New Roman"/>
                <w:b/>
                <w:color w:val="000000"/>
                <w:sz w:val="24"/>
                <w:szCs w:val="24"/>
              </w:rPr>
              <w:t>rice/m</w:t>
            </w:r>
            <w:r w:rsidRPr="00E42D20">
              <w:rPr>
                <w:rFonts w:ascii="Times New Roman" w:hAnsi="Times New Roman"/>
                <w:b/>
                <w:color w:val="000000"/>
                <w:sz w:val="24"/>
                <w:szCs w:val="24"/>
                <w:vertAlign w:val="superscript"/>
              </w:rPr>
              <w:t>2</w:t>
            </w:r>
          </w:p>
        </w:tc>
      </w:tr>
      <w:tr w:rsidR="00971EA8" w:rsidRPr="00BC0D73" w:rsidTr="002C7B75">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w:t>
            </w:r>
            <w:r w:rsidRPr="00E42D20">
              <w:rPr>
                <w:rFonts w:ascii="Times New Roman" w:hAnsi="Times New Roman"/>
                <w:color w:val="000000"/>
                <w:sz w:val="24"/>
                <w:szCs w:val="24"/>
                <w:vertAlign w:val="superscript"/>
              </w:rPr>
              <w:t>st</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1686</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2</w:t>
            </w:r>
            <w:r w:rsidRPr="00E42D20">
              <w:rPr>
                <w:rFonts w:ascii="Times New Roman" w:hAnsi="Times New Roman"/>
                <w:color w:val="000000"/>
                <w:sz w:val="24"/>
                <w:szCs w:val="24"/>
                <w:vertAlign w:val="superscript"/>
              </w:rPr>
              <w:t>nd</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1535</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3</w:t>
            </w:r>
            <w:r w:rsidRPr="00E42D20">
              <w:rPr>
                <w:rFonts w:ascii="Times New Roman" w:hAnsi="Times New Roman"/>
                <w:color w:val="000000"/>
                <w:sz w:val="24"/>
                <w:szCs w:val="24"/>
                <w:vertAlign w:val="superscript"/>
              </w:rPr>
              <w:t>rd</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1323</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4</w:t>
            </w:r>
            <w:r w:rsidRPr="00E42D20">
              <w:rPr>
                <w:rFonts w:ascii="Times New Roman" w:hAnsi="Times New Roman"/>
                <w:color w:val="000000"/>
                <w:sz w:val="24"/>
                <w:szCs w:val="24"/>
                <w:vertAlign w:val="superscript"/>
              </w:rPr>
              <w:t>th</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1085</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5</w:t>
            </w:r>
            <w:r w:rsidRPr="00E42D20">
              <w:rPr>
                <w:rFonts w:ascii="Times New Roman" w:hAnsi="Times New Roman"/>
                <w:color w:val="000000"/>
                <w:sz w:val="24"/>
                <w:szCs w:val="24"/>
                <w:vertAlign w:val="superscript"/>
              </w:rPr>
              <w:t>th</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894</w:t>
            </w:r>
          </w:p>
        </w:tc>
      </w:tr>
      <w:tr w:rsidR="00971EA8" w:rsidRPr="00BC0D73" w:rsidTr="002C7B75">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w:t>
            </w:r>
            <w:r w:rsidRPr="00E42D20">
              <w:rPr>
                <w:rFonts w:ascii="Times New Roman" w:hAnsi="Times New Roman"/>
                <w:color w:val="000000"/>
                <w:sz w:val="24"/>
                <w:szCs w:val="24"/>
                <w:vertAlign w:val="superscript"/>
              </w:rPr>
              <w:t>st</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1035</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2</w:t>
            </w:r>
            <w:r w:rsidRPr="00E42D20">
              <w:rPr>
                <w:rFonts w:ascii="Times New Roman" w:hAnsi="Times New Roman"/>
                <w:color w:val="000000"/>
                <w:sz w:val="24"/>
                <w:szCs w:val="24"/>
                <w:vertAlign w:val="superscript"/>
              </w:rPr>
              <w:t>nd</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935</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3</w:t>
            </w:r>
            <w:r w:rsidRPr="00E42D20">
              <w:rPr>
                <w:rFonts w:ascii="Times New Roman" w:hAnsi="Times New Roman"/>
                <w:color w:val="000000"/>
                <w:sz w:val="24"/>
                <w:szCs w:val="24"/>
                <w:vertAlign w:val="superscript"/>
              </w:rPr>
              <w:t>rd</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809</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4</w:t>
            </w:r>
            <w:r w:rsidRPr="00E42D20">
              <w:rPr>
                <w:rFonts w:ascii="Times New Roman" w:hAnsi="Times New Roman"/>
                <w:color w:val="000000"/>
                <w:sz w:val="24"/>
                <w:szCs w:val="24"/>
                <w:vertAlign w:val="superscript"/>
              </w:rPr>
              <w:t>th</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685</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5</w:t>
            </w:r>
            <w:r w:rsidRPr="00E42D20">
              <w:rPr>
                <w:rFonts w:ascii="Times New Roman" w:hAnsi="Times New Roman"/>
                <w:color w:val="000000"/>
                <w:sz w:val="24"/>
                <w:szCs w:val="24"/>
                <w:vertAlign w:val="superscript"/>
              </w:rPr>
              <w:t>th</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555</w:t>
            </w:r>
          </w:p>
        </w:tc>
      </w:tr>
      <w:tr w:rsidR="00971EA8" w:rsidRPr="00BC0D73" w:rsidTr="002C7B75">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w:t>
            </w:r>
            <w:r w:rsidRPr="00E42D20">
              <w:rPr>
                <w:rFonts w:ascii="Times New Roman" w:hAnsi="Times New Roman"/>
                <w:color w:val="000000"/>
                <w:sz w:val="24"/>
                <w:szCs w:val="24"/>
                <w:vertAlign w:val="superscript"/>
              </w:rPr>
              <w:t>st</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355</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2</w:t>
            </w:r>
            <w:r w:rsidRPr="00E42D20">
              <w:rPr>
                <w:rFonts w:ascii="Times New Roman" w:hAnsi="Times New Roman"/>
                <w:color w:val="000000"/>
                <w:sz w:val="24"/>
                <w:szCs w:val="24"/>
                <w:vertAlign w:val="superscript"/>
              </w:rPr>
              <w:t>nd</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299</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3</w:t>
            </w:r>
            <w:r w:rsidRPr="00E42D20">
              <w:rPr>
                <w:rFonts w:ascii="Times New Roman" w:hAnsi="Times New Roman"/>
                <w:color w:val="000000"/>
                <w:sz w:val="24"/>
                <w:szCs w:val="24"/>
                <w:vertAlign w:val="superscript"/>
              </w:rPr>
              <w:t>rd</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217</w:t>
            </w:r>
          </w:p>
        </w:tc>
      </w:tr>
      <w:tr w:rsidR="00971EA8" w:rsidRPr="00BC0D73" w:rsidTr="002C7B75">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971EA8" w:rsidRPr="00E42D20" w:rsidRDefault="00971EA8" w:rsidP="00971EA8">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4</w:t>
            </w:r>
            <w:r w:rsidRPr="00E42D20">
              <w:rPr>
                <w:rFonts w:ascii="Times New Roman" w:hAnsi="Times New Roman"/>
                <w:color w:val="000000"/>
                <w:sz w:val="24"/>
                <w:szCs w:val="24"/>
                <w:vertAlign w:val="superscript"/>
              </w:rPr>
              <w:t>th</w:t>
            </w:r>
            <w:r w:rsidRPr="00E42D20">
              <w:rPr>
                <w:rFonts w:ascii="Times New Roman" w:hAnsi="Times New Roman"/>
                <w:color w:val="000000"/>
                <w:sz w:val="24"/>
                <w:szCs w:val="24"/>
              </w:rPr>
              <w:t xml:space="preserve"> </w:t>
            </w:r>
          </w:p>
        </w:tc>
        <w:tc>
          <w:tcPr>
            <w:tcW w:w="2090" w:type="dxa"/>
            <w:tcBorders>
              <w:top w:val="nil"/>
              <w:left w:val="nil"/>
              <w:bottom w:val="single" w:sz="4" w:space="0" w:color="auto"/>
              <w:right w:val="single" w:sz="4" w:space="0" w:color="auto"/>
            </w:tcBorders>
            <w:shd w:val="clear" w:color="auto" w:fill="auto"/>
            <w:noWrap/>
            <w:vAlign w:val="bottom"/>
            <w:hideMark/>
          </w:tcPr>
          <w:p w:rsidR="00971EA8" w:rsidRPr="00E42D20" w:rsidRDefault="00971EA8" w:rsidP="00971EA8">
            <w:pPr>
              <w:spacing w:after="0"/>
              <w:jc w:val="center"/>
              <w:rPr>
                <w:rFonts w:ascii="Times New Roman" w:hAnsi="Times New Roman"/>
                <w:color w:val="000000"/>
                <w:sz w:val="24"/>
                <w:szCs w:val="24"/>
              </w:rPr>
            </w:pPr>
            <w:r w:rsidRPr="00E42D20">
              <w:rPr>
                <w:rFonts w:ascii="Times New Roman" w:hAnsi="Times New Roman"/>
                <w:color w:val="000000"/>
                <w:sz w:val="24"/>
                <w:szCs w:val="24"/>
              </w:rPr>
              <w:t>191</w:t>
            </w:r>
          </w:p>
        </w:tc>
      </w:tr>
    </w:tbl>
    <w:p w:rsidR="00971EA8" w:rsidRPr="00BC0D73" w:rsidRDefault="00971EA8" w:rsidP="00971EA8">
      <w:pPr>
        <w:spacing w:after="0" w:line="360" w:lineRule="auto"/>
        <w:jc w:val="both"/>
        <w:rPr>
          <w:rFonts w:ascii="Times New Roman" w:hAnsi="Times New Roman"/>
          <w:sz w:val="24"/>
          <w:szCs w:val="24"/>
          <w:highlight w:val="yellow"/>
        </w:rPr>
      </w:pPr>
    </w:p>
    <w:p w:rsidR="00971EA8" w:rsidRPr="00E42D20"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lastRenderedPageBreak/>
        <w:t>Accordingly, in order to estimate the land lease cost of the project profiles it is assumed that all new manufacturing projects will be located in industrial zones located in expansion zones. Therefore, for the profile a land lease rate of Birr 266 per m</w:t>
      </w:r>
      <w:r w:rsidRPr="00E42D20">
        <w:rPr>
          <w:rFonts w:ascii="Times New Roman" w:hAnsi="Times New Roman"/>
          <w:sz w:val="24"/>
          <w:szCs w:val="24"/>
          <w:vertAlign w:val="superscript"/>
        </w:rPr>
        <w:t xml:space="preserve">2 </w:t>
      </w:r>
      <w:r w:rsidRPr="00E42D20">
        <w:rPr>
          <w:rFonts w:ascii="Times New Roman" w:hAnsi="Times New Roman"/>
          <w:sz w:val="24"/>
          <w:szCs w:val="24"/>
        </w:rPr>
        <w:t xml:space="preserve">which is equivalent to the average floor price of plots located in expansion zone is adopted. </w:t>
      </w:r>
    </w:p>
    <w:p w:rsidR="00971EA8" w:rsidRPr="00E42D20" w:rsidRDefault="00971EA8" w:rsidP="00971EA8">
      <w:pPr>
        <w:spacing w:after="0" w:line="360" w:lineRule="auto"/>
        <w:jc w:val="both"/>
        <w:rPr>
          <w:rFonts w:ascii="Times New Roman" w:hAnsi="Times New Roman"/>
          <w:sz w:val="16"/>
          <w:szCs w:val="16"/>
        </w:rPr>
      </w:pPr>
    </w:p>
    <w:p w:rsidR="00971EA8" w:rsidRPr="00E42D20" w:rsidRDefault="00971EA8" w:rsidP="00971EA8">
      <w:pPr>
        <w:spacing w:after="0" w:line="360" w:lineRule="auto"/>
        <w:jc w:val="both"/>
        <w:rPr>
          <w:rFonts w:ascii="Times New Roman" w:hAnsi="Times New Roman"/>
          <w:sz w:val="2"/>
          <w:szCs w:val="24"/>
        </w:rPr>
      </w:pPr>
    </w:p>
    <w:p w:rsidR="00971EA8" w:rsidRPr="00E42D20" w:rsidRDefault="00971EA8" w:rsidP="00971EA8">
      <w:pPr>
        <w:spacing w:after="0" w:line="360" w:lineRule="auto"/>
        <w:jc w:val="both"/>
        <w:rPr>
          <w:rFonts w:ascii="Times New Roman" w:hAnsi="Times New Roman"/>
          <w:sz w:val="24"/>
          <w:szCs w:val="24"/>
        </w:rPr>
      </w:pPr>
      <w:r w:rsidRPr="00E42D20">
        <w:rPr>
          <w:rFonts w:ascii="Times New Roman" w:hAnsi="Times New Roman"/>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971EA8" w:rsidRPr="00BC0D73" w:rsidRDefault="00971EA8" w:rsidP="00971EA8">
      <w:pPr>
        <w:spacing w:after="0" w:line="360" w:lineRule="auto"/>
        <w:jc w:val="both"/>
        <w:rPr>
          <w:rFonts w:ascii="Times New Roman" w:hAnsi="Times New Roman"/>
          <w:sz w:val="2"/>
          <w:szCs w:val="24"/>
          <w:highlight w:val="yellow"/>
        </w:rPr>
      </w:pPr>
    </w:p>
    <w:p w:rsidR="00971EA8" w:rsidRPr="00BC0D73" w:rsidRDefault="00971EA8" w:rsidP="00971EA8">
      <w:pPr>
        <w:spacing w:after="0" w:line="360" w:lineRule="auto"/>
        <w:jc w:val="both"/>
        <w:rPr>
          <w:rFonts w:ascii="Times New Roman" w:hAnsi="Times New Roman"/>
          <w:sz w:val="6"/>
          <w:szCs w:val="24"/>
          <w:highlight w:val="yellow"/>
        </w:rPr>
      </w:pPr>
    </w:p>
    <w:p w:rsidR="00971EA8" w:rsidRPr="00BC0D73" w:rsidRDefault="00971EA8" w:rsidP="00971EA8">
      <w:pPr>
        <w:spacing w:after="0" w:line="360" w:lineRule="auto"/>
        <w:jc w:val="center"/>
        <w:rPr>
          <w:rFonts w:ascii="Times New Roman" w:hAnsi="Times New Roman"/>
          <w:b/>
          <w:sz w:val="2"/>
          <w:szCs w:val="24"/>
          <w:highlight w:val="yellow"/>
          <w:u w:val="single"/>
        </w:rPr>
      </w:pPr>
    </w:p>
    <w:p w:rsidR="00971EA8" w:rsidRPr="00E42D20" w:rsidRDefault="00971EA8" w:rsidP="00971EA8">
      <w:pPr>
        <w:spacing w:after="0" w:line="360" w:lineRule="auto"/>
        <w:jc w:val="center"/>
        <w:rPr>
          <w:rFonts w:ascii="Times New Roman" w:hAnsi="Times New Roman"/>
          <w:b/>
          <w:sz w:val="24"/>
          <w:szCs w:val="24"/>
          <w:u w:val="single"/>
        </w:rPr>
      </w:pPr>
      <w:r w:rsidRPr="00E42D20">
        <w:rPr>
          <w:rFonts w:ascii="Times New Roman" w:hAnsi="Times New Roman"/>
          <w:b/>
          <w:sz w:val="24"/>
          <w:szCs w:val="24"/>
          <w:u w:val="single"/>
        </w:rPr>
        <w:t>Table 5.3</w:t>
      </w:r>
    </w:p>
    <w:p w:rsidR="00971EA8" w:rsidRPr="00E42D20" w:rsidRDefault="00971EA8" w:rsidP="00971EA8">
      <w:pPr>
        <w:spacing w:after="0" w:line="360" w:lineRule="auto"/>
        <w:jc w:val="center"/>
        <w:rPr>
          <w:rFonts w:ascii="Times New Roman" w:hAnsi="Times New Roman"/>
          <w:b/>
          <w:sz w:val="24"/>
          <w:szCs w:val="24"/>
          <w:u w:val="single"/>
        </w:rPr>
      </w:pPr>
      <w:r w:rsidRPr="00E42D20">
        <w:rPr>
          <w:rFonts w:ascii="Times New Roman" w:hAnsi="Times New Roman"/>
          <w:b/>
          <w:sz w:val="24"/>
          <w:szCs w:val="24"/>
          <w:u w:val="single"/>
        </w:rPr>
        <w:t xml:space="preserve">INCENTIVES FOR LEASE PAYMENT OF INDUSTRIAL PROJECTS </w:t>
      </w:r>
    </w:p>
    <w:tbl>
      <w:tblPr>
        <w:tblW w:w="6219" w:type="dxa"/>
        <w:jc w:val="center"/>
        <w:tblInd w:w="93" w:type="dxa"/>
        <w:tblLook w:val="0000"/>
      </w:tblPr>
      <w:tblGrid>
        <w:gridCol w:w="1796"/>
        <w:gridCol w:w="1220"/>
        <w:gridCol w:w="2080"/>
        <w:gridCol w:w="1123"/>
      </w:tblGrid>
      <w:tr w:rsidR="00971EA8" w:rsidRPr="00E42D20" w:rsidTr="00485F18">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b/>
                <w:sz w:val="24"/>
                <w:szCs w:val="24"/>
              </w:rPr>
            </w:pPr>
            <w:r w:rsidRPr="00E42D20">
              <w:rPr>
                <w:rFonts w:ascii="Times New Roman" w:hAnsi="Times New Roman"/>
                <w:b/>
                <w:sz w:val="24"/>
                <w:szCs w:val="24"/>
              </w:rPr>
              <w:t xml:space="preserve">Scored </w:t>
            </w:r>
            <w:r w:rsidR="00B850DF" w:rsidRPr="00E42D20">
              <w:rPr>
                <w:rFonts w:ascii="Times New Roman" w:hAnsi="Times New Roman"/>
                <w:b/>
                <w:sz w:val="24"/>
                <w:szCs w:val="24"/>
              </w:rPr>
              <w:t>P</w:t>
            </w:r>
            <w:r w:rsidRPr="00E42D20">
              <w:rPr>
                <w:rFonts w:ascii="Times New Roman" w:hAnsi="Times New Roman"/>
                <w:b/>
                <w:sz w:val="24"/>
                <w:szCs w:val="24"/>
              </w:rPr>
              <w:t>oint</w:t>
            </w:r>
          </w:p>
        </w:tc>
        <w:tc>
          <w:tcPr>
            <w:tcW w:w="1220" w:type="dxa"/>
            <w:tcBorders>
              <w:top w:val="single" w:sz="4" w:space="0" w:color="auto"/>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b/>
                <w:sz w:val="24"/>
                <w:szCs w:val="24"/>
              </w:rPr>
            </w:pPr>
            <w:r w:rsidRPr="00E42D20">
              <w:rPr>
                <w:rFonts w:ascii="Times New Roman" w:hAnsi="Times New Roman"/>
                <w:b/>
                <w:sz w:val="24"/>
                <w:szCs w:val="24"/>
              </w:rPr>
              <w:t xml:space="preserve">Grace </w:t>
            </w:r>
            <w:r w:rsidR="00B850DF" w:rsidRPr="00E42D20">
              <w:rPr>
                <w:rFonts w:ascii="Times New Roman" w:hAnsi="Times New Roman"/>
                <w:b/>
                <w:sz w:val="24"/>
                <w:szCs w:val="24"/>
              </w:rPr>
              <w:t>Period</w:t>
            </w:r>
          </w:p>
        </w:tc>
        <w:tc>
          <w:tcPr>
            <w:tcW w:w="2080" w:type="dxa"/>
            <w:tcBorders>
              <w:top w:val="single" w:sz="4" w:space="0" w:color="auto"/>
              <w:left w:val="nil"/>
              <w:bottom w:val="single" w:sz="4" w:space="0" w:color="auto"/>
              <w:right w:val="single" w:sz="4" w:space="0" w:color="auto"/>
            </w:tcBorders>
            <w:vAlign w:val="bottom"/>
          </w:tcPr>
          <w:p w:rsidR="00971EA8" w:rsidRPr="00E42D20" w:rsidRDefault="00971EA8" w:rsidP="00971EA8">
            <w:pPr>
              <w:spacing w:after="0"/>
              <w:jc w:val="both"/>
              <w:rPr>
                <w:rFonts w:ascii="Times New Roman" w:hAnsi="Times New Roman"/>
                <w:b/>
                <w:sz w:val="24"/>
                <w:szCs w:val="24"/>
              </w:rPr>
            </w:pPr>
            <w:r w:rsidRPr="00E42D20">
              <w:rPr>
                <w:rFonts w:ascii="Times New Roman" w:hAnsi="Times New Roman"/>
                <w:b/>
                <w:sz w:val="24"/>
                <w:szCs w:val="24"/>
              </w:rPr>
              <w:t>Payment Completion</w:t>
            </w:r>
            <w:r w:rsidRPr="00E42D20">
              <w:rPr>
                <w:rFonts w:ascii="Times New Roman" w:hAnsi="Times New Roman"/>
                <w:b/>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971EA8" w:rsidRPr="00E42D20" w:rsidRDefault="00971EA8" w:rsidP="00971EA8">
            <w:pPr>
              <w:spacing w:after="0"/>
              <w:jc w:val="both"/>
              <w:rPr>
                <w:rFonts w:ascii="Times New Roman" w:hAnsi="Times New Roman"/>
                <w:b/>
                <w:sz w:val="24"/>
                <w:szCs w:val="24"/>
              </w:rPr>
            </w:pPr>
            <w:r w:rsidRPr="00E42D20">
              <w:rPr>
                <w:rFonts w:ascii="Times New Roman" w:hAnsi="Times New Roman"/>
                <w:b/>
                <w:sz w:val="24"/>
                <w:szCs w:val="24"/>
              </w:rPr>
              <w:t>Down</w:t>
            </w:r>
            <w:r w:rsidRPr="00E42D20">
              <w:rPr>
                <w:rFonts w:ascii="Times New Roman" w:hAnsi="Times New Roman"/>
                <w:b/>
                <w:sz w:val="24"/>
                <w:szCs w:val="24"/>
              </w:rPr>
              <w:br/>
              <w:t xml:space="preserve"> Payment</w:t>
            </w:r>
          </w:p>
        </w:tc>
      </w:tr>
      <w:tr w:rsidR="00971EA8" w:rsidRPr="00E42D20" w:rsidTr="00485F1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Above 75%</w:t>
            </w:r>
          </w:p>
        </w:tc>
        <w:tc>
          <w:tcPr>
            <w:tcW w:w="1220"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5 Years</w:t>
            </w:r>
          </w:p>
        </w:tc>
        <w:tc>
          <w:tcPr>
            <w:tcW w:w="2080"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30 Years</w:t>
            </w:r>
          </w:p>
        </w:tc>
        <w:tc>
          <w:tcPr>
            <w:tcW w:w="1123"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10%</w:t>
            </w:r>
          </w:p>
        </w:tc>
      </w:tr>
      <w:tr w:rsidR="00971EA8" w:rsidRPr="00E42D20" w:rsidTr="00485F1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From 50 - 75%</w:t>
            </w:r>
          </w:p>
        </w:tc>
        <w:tc>
          <w:tcPr>
            <w:tcW w:w="1220"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5 Years</w:t>
            </w:r>
          </w:p>
        </w:tc>
        <w:tc>
          <w:tcPr>
            <w:tcW w:w="2080"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28 Years</w:t>
            </w:r>
          </w:p>
        </w:tc>
        <w:tc>
          <w:tcPr>
            <w:tcW w:w="1123"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10%</w:t>
            </w:r>
          </w:p>
        </w:tc>
      </w:tr>
      <w:tr w:rsidR="00971EA8" w:rsidRPr="00BC0D73" w:rsidTr="00485F1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From 25 - 49%</w:t>
            </w:r>
          </w:p>
        </w:tc>
        <w:tc>
          <w:tcPr>
            <w:tcW w:w="1220"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4 Years</w:t>
            </w:r>
          </w:p>
        </w:tc>
        <w:tc>
          <w:tcPr>
            <w:tcW w:w="2080"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25 Years</w:t>
            </w:r>
          </w:p>
        </w:tc>
        <w:tc>
          <w:tcPr>
            <w:tcW w:w="1123" w:type="dxa"/>
            <w:tcBorders>
              <w:top w:val="nil"/>
              <w:left w:val="nil"/>
              <w:bottom w:val="single" w:sz="4" w:space="0" w:color="auto"/>
              <w:right w:val="single" w:sz="4" w:space="0" w:color="auto"/>
            </w:tcBorders>
            <w:noWrap/>
            <w:vAlign w:val="bottom"/>
          </w:tcPr>
          <w:p w:rsidR="00971EA8" w:rsidRPr="00E42D20" w:rsidRDefault="00971EA8" w:rsidP="00971EA8">
            <w:pPr>
              <w:spacing w:after="0"/>
              <w:jc w:val="both"/>
              <w:rPr>
                <w:rFonts w:ascii="Times New Roman" w:hAnsi="Times New Roman"/>
                <w:sz w:val="24"/>
                <w:szCs w:val="24"/>
              </w:rPr>
            </w:pPr>
            <w:r w:rsidRPr="00E42D20">
              <w:rPr>
                <w:rFonts w:ascii="Times New Roman" w:hAnsi="Times New Roman"/>
                <w:sz w:val="24"/>
                <w:szCs w:val="24"/>
              </w:rPr>
              <w:t>10%</w:t>
            </w:r>
          </w:p>
        </w:tc>
      </w:tr>
    </w:tbl>
    <w:p w:rsidR="00971EA8" w:rsidRPr="00BC0D73" w:rsidRDefault="00971EA8" w:rsidP="00971EA8">
      <w:pPr>
        <w:spacing w:after="0" w:line="360" w:lineRule="auto"/>
        <w:jc w:val="both"/>
        <w:rPr>
          <w:rFonts w:ascii="Times New Roman" w:hAnsi="Times New Roman"/>
          <w:sz w:val="8"/>
          <w:szCs w:val="24"/>
          <w:highlight w:val="yellow"/>
        </w:rPr>
      </w:pPr>
    </w:p>
    <w:p w:rsidR="00971EA8" w:rsidRPr="00BC0D73" w:rsidRDefault="00971EA8" w:rsidP="00971EA8">
      <w:pPr>
        <w:spacing w:after="0" w:line="360" w:lineRule="auto"/>
        <w:jc w:val="both"/>
        <w:rPr>
          <w:rFonts w:ascii="Times New Roman" w:hAnsi="Times New Roman"/>
          <w:sz w:val="12"/>
          <w:szCs w:val="16"/>
          <w:highlight w:val="yellow"/>
        </w:rPr>
      </w:pPr>
    </w:p>
    <w:p w:rsidR="00EB108C" w:rsidRPr="00EB108C" w:rsidRDefault="00971EA8" w:rsidP="00EB108C">
      <w:pPr>
        <w:spacing w:line="360" w:lineRule="auto"/>
        <w:jc w:val="both"/>
        <w:rPr>
          <w:rFonts w:ascii="Times New Roman" w:hAnsi="Times New Roman" w:cs="Times New Roman"/>
          <w:sz w:val="24"/>
          <w:szCs w:val="24"/>
        </w:rPr>
      </w:pPr>
      <w:r w:rsidRPr="00E42D20">
        <w:rPr>
          <w:rFonts w:ascii="Times New Roman" w:hAnsi="Times New Roman"/>
          <w:sz w:val="24"/>
          <w:szCs w:val="24"/>
        </w:rPr>
        <w:t>For the purpose of this project profile</w:t>
      </w:r>
      <w:r w:rsidR="00A2705E" w:rsidRPr="00E42D20">
        <w:rPr>
          <w:rFonts w:ascii="Times New Roman" w:hAnsi="Times New Roman"/>
          <w:sz w:val="24"/>
          <w:szCs w:val="24"/>
        </w:rPr>
        <w:t>,</w:t>
      </w:r>
      <w:r w:rsidRPr="00E42D20">
        <w:rPr>
          <w:rFonts w:ascii="Times New Roman" w:hAnsi="Times New Roman"/>
          <w:sz w:val="24"/>
          <w:szCs w:val="24"/>
        </w:rPr>
        <w:t xml:space="preserve"> the average i.e. five years grace period, 28 years payment completion period and 10% down payment is used. </w:t>
      </w:r>
      <w:r w:rsidR="00EB108C" w:rsidRPr="00EB108C">
        <w:rPr>
          <w:rFonts w:ascii="Times New Roman" w:hAnsi="Times New Roman" w:cs="Times New Roman"/>
          <w:sz w:val="24"/>
          <w:szCs w:val="24"/>
        </w:rPr>
        <w:t>The land lease period for industry is 60 years.</w:t>
      </w:r>
    </w:p>
    <w:p w:rsidR="00A344A0" w:rsidRPr="00EB108C" w:rsidRDefault="00EB108C" w:rsidP="00EB108C">
      <w:pPr>
        <w:spacing w:line="360" w:lineRule="auto"/>
        <w:jc w:val="both"/>
        <w:rPr>
          <w:rFonts w:ascii="Times New Roman" w:hAnsi="Times New Roman" w:cs="Times New Roman"/>
          <w:iCs/>
          <w:sz w:val="24"/>
          <w:szCs w:val="24"/>
        </w:rPr>
      </w:pPr>
      <w:r w:rsidRPr="00EB108C">
        <w:rPr>
          <w:rFonts w:ascii="Times New Roman" w:hAnsi="Times New Roman" w:cs="Times New Roman"/>
          <w:iCs/>
          <w:sz w:val="24"/>
          <w:szCs w:val="24"/>
        </w:rPr>
        <w:t>Accordingly, the total land lease cost at a rate of Birr 266 per m</w:t>
      </w:r>
      <w:r w:rsidRPr="00EB108C">
        <w:rPr>
          <w:rFonts w:ascii="Times New Roman" w:hAnsi="Times New Roman" w:cs="Times New Roman"/>
          <w:iCs/>
          <w:sz w:val="24"/>
          <w:szCs w:val="24"/>
          <w:vertAlign w:val="superscript"/>
        </w:rPr>
        <w:t>2</w:t>
      </w:r>
      <w:r w:rsidRPr="00EB108C">
        <w:rPr>
          <w:rFonts w:ascii="Times New Roman" w:hAnsi="Times New Roman" w:cs="Times New Roman"/>
          <w:iCs/>
          <w:sz w:val="24"/>
          <w:szCs w:val="24"/>
        </w:rPr>
        <w:t xml:space="preserve"> is estimated at Birr </w:t>
      </w:r>
      <w:r>
        <w:rPr>
          <w:rFonts w:ascii="Times New Roman" w:hAnsi="Times New Roman" w:cs="Times New Roman"/>
          <w:iCs/>
          <w:sz w:val="24"/>
          <w:szCs w:val="24"/>
        </w:rPr>
        <w:t>212,800</w:t>
      </w:r>
      <w:r w:rsidRPr="00EB108C">
        <w:rPr>
          <w:rFonts w:ascii="Times New Roman" w:hAnsi="Times New Roman" w:cs="Times New Roman"/>
          <w:iCs/>
          <w:sz w:val="24"/>
          <w:szCs w:val="24"/>
        </w:rPr>
        <w:t xml:space="preserve"> of which 10% or Birr </w:t>
      </w:r>
      <w:r>
        <w:rPr>
          <w:rFonts w:ascii="Times New Roman" w:hAnsi="Times New Roman" w:cs="Times New Roman"/>
          <w:iCs/>
          <w:sz w:val="24"/>
          <w:szCs w:val="24"/>
        </w:rPr>
        <w:t>21,280</w:t>
      </w:r>
      <w:r w:rsidRPr="00EB108C">
        <w:rPr>
          <w:rFonts w:ascii="Times New Roman" w:hAnsi="Times New Roman" w:cs="Times New Roman"/>
          <w:iCs/>
          <w:sz w:val="24"/>
          <w:szCs w:val="24"/>
        </w:rPr>
        <w:t xml:space="preserve"> will be paid in advance. The remaining Birr </w:t>
      </w:r>
      <w:r>
        <w:rPr>
          <w:rFonts w:ascii="Times New Roman" w:hAnsi="Times New Roman" w:cs="Times New Roman"/>
          <w:iCs/>
          <w:sz w:val="24"/>
          <w:szCs w:val="24"/>
        </w:rPr>
        <w:t>191,520</w:t>
      </w:r>
      <w:r w:rsidRPr="00EB108C">
        <w:rPr>
          <w:rFonts w:ascii="Times New Roman" w:hAnsi="Times New Roman" w:cs="Times New Roman"/>
          <w:iCs/>
          <w:sz w:val="24"/>
          <w:szCs w:val="24"/>
        </w:rPr>
        <w:t xml:space="preserve"> will be paid in equal installments with in 28 years i.e. Birr </w:t>
      </w:r>
      <w:r>
        <w:rPr>
          <w:rFonts w:ascii="Times New Roman" w:hAnsi="Times New Roman" w:cs="Times New Roman"/>
          <w:iCs/>
          <w:sz w:val="24"/>
          <w:szCs w:val="24"/>
        </w:rPr>
        <w:t>6,840</w:t>
      </w:r>
      <w:r w:rsidRPr="00EB108C">
        <w:rPr>
          <w:rFonts w:ascii="Times New Roman" w:hAnsi="Times New Roman" w:cs="Times New Roman"/>
          <w:iCs/>
          <w:sz w:val="24"/>
          <w:szCs w:val="24"/>
        </w:rPr>
        <w:t xml:space="preserve"> annually. </w:t>
      </w:r>
    </w:p>
    <w:p w:rsidR="00971EA8" w:rsidRPr="00485F18" w:rsidRDefault="00971EA8" w:rsidP="00EB108C">
      <w:pPr>
        <w:spacing w:after="0" w:line="360" w:lineRule="auto"/>
        <w:jc w:val="both"/>
        <w:rPr>
          <w:sz w:val="6"/>
        </w:rPr>
      </w:pPr>
    </w:p>
    <w:p w:rsidR="00A344A0" w:rsidRDefault="00A344A0" w:rsidP="00A344A0">
      <w:pPr>
        <w:spacing w:line="360" w:lineRule="auto"/>
        <w:rPr>
          <w:b/>
          <w:i/>
          <w:sz w:val="24"/>
        </w:rPr>
      </w:pPr>
    </w:p>
    <w:p w:rsidR="00A344A0" w:rsidRDefault="00A344A0" w:rsidP="00A344A0">
      <w:pPr>
        <w:spacing w:line="360" w:lineRule="auto"/>
        <w:rPr>
          <w:b/>
          <w:i/>
          <w:sz w:val="24"/>
        </w:rPr>
      </w:pPr>
    </w:p>
    <w:p w:rsidR="00A344A0" w:rsidRDefault="00A344A0" w:rsidP="00A344A0">
      <w:pPr>
        <w:spacing w:line="360" w:lineRule="auto"/>
        <w:rPr>
          <w:b/>
          <w:i/>
          <w:sz w:val="24"/>
        </w:rPr>
      </w:pPr>
    </w:p>
    <w:p w:rsidR="00A344A0" w:rsidRPr="00A344A0" w:rsidRDefault="00A344A0" w:rsidP="00A344A0">
      <w:pPr>
        <w:spacing w:line="360" w:lineRule="auto"/>
        <w:rPr>
          <w:sz w:val="24"/>
        </w:rPr>
      </w:pPr>
      <w:r w:rsidRPr="00A344A0">
        <w:rPr>
          <w:b/>
          <w:sz w:val="24"/>
        </w:rPr>
        <w:lastRenderedPageBreak/>
        <w:t>NB</w:t>
      </w:r>
      <w:r w:rsidRPr="00A344A0">
        <w:rPr>
          <w:sz w:val="24"/>
        </w:rPr>
        <w:t xml:space="preserve">: The land issue in the above statement narrates or shows only Addis Ababa’s city administration land lease price, policy and regulations. </w:t>
      </w:r>
    </w:p>
    <w:p w:rsidR="00A344A0" w:rsidRPr="00A344A0" w:rsidRDefault="00A344A0" w:rsidP="00A344A0">
      <w:pPr>
        <w:spacing w:line="360" w:lineRule="auto"/>
        <w:rPr>
          <w:sz w:val="24"/>
        </w:rPr>
      </w:pPr>
      <w:r w:rsidRPr="00A344A0">
        <w:rPr>
          <w:sz w:val="24"/>
        </w:rPr>
        <w:t>Accordingly the project profile prepared based on the land lease price of Addis Ababa region.</w:t>
      </w:r>
    </w:p>
    <w:p w:rsidR="00A344A0" w:rsidRPr="00A344A0" w:rsidRDefault="00A344A0" w:rsidP="00A344A0">
      <w:pPr>
        <w:spacing w:line="360" w:lineRule="auto"/>
        <w:rPr>
          <w:sz w:val="24"/>
        </w:rPr>
      </w:pPr>
      <w:r w:rsidRPr="00A344A0">
        <w:rPr>
          <w:sz w:val="24"/>
        </w:rPr>
        <w:t>To know land lease price, police and regulation of other regional state of the country updated information is available at Ethiopian Investment Agency’s website www.eia.gov.et on the factor cost.</w:t>
      </w:r>
    </w:p>
    <w:p w:rsidR="00870DF2" w:rsidRPr="00485F18" w:rsidRDefault="00870DF2" w:rsidP="0040155E">
      <w:pPr>
        <w:pStyle w:val="Heading1"/>
        <w:rPr>
          <w:rFonts w:eastAsia="Calibri"/>
        </w:rPr>
      </w:pPr>
      <w:bookmarkStart w:id="4" w:name="_Toc369170199"/>
      <w:r w:rsidRPr="00485F18">
        <w:rPr>
          <w:rFonts w:eastAsia="Calibri"/>
        </w:rPr>
        <w:t xml:space="preserve">VI.   </w:t>
      </w:r>
      <w:r w:rsidR="001713AA">
        <w:rPr>
          <w:rFonts w:eastAsia="Calibri"/>
        </w:rPr>
        <w:t xml:space="preserve">  </w:t>
      </w:r>
      <w:r w:rsidR="00485F18" w:rsidRPr="00485F18">
        <w:rPr>
          <w:rFonts w:eastAsia="Calibri"/>
        </w:rPr>
        <w:t>HUMAN RESOURCE AND TRAINING REQUIREMENT</w:t>
      </w:r>
      <w:bookmarkEnd w:id="4"/>
    </w:p>
    <w:p w:rsidR="00870DF2" w:rsidRPr="0011317B" w:rsidRDefault="00870DF2" w:rsidP="006504E4">
      <w:pPr>
        <w:spacing w:after="0" w:line="360" w:lineRule="auto"/>
        <w:jc w:val="both"/>
        <w:rPr>
          <w:rFonts w:ascii="Times New Roman" w:eastAsia="Calibri" w:hAnsi="Times New Roman" w:cs="Times New Roman"/>
          <w:sz w:val="14"/>
          <w:szCs w:val="24"/>
        </w:rPr>
      </w:pPr>
    </w:p>
    <w:p w:rsidR="00870DF2" w:rsidRPr="00485F18" w:rsidRDefault="00485F18" w:rsidP="00485F18">
      <w:pPr>
        <w:pStyle w:val="ListParagraph"/>
        <w:numPr>
          <w:ilvl w:val="0"/>
          <w:numId w:val="16"/>
        </w:numPr>
        <w:spacing w:after="0" w:line="360" w:lineRule="auto"/>
        <w:ind w:left="360"/>
        <w:jc w:val="both"/>
        <w:rPr>
          <w:rFonts w:ascii="Times New Roman" w:eastAsia="Calibri" w:hAnsi="Times New Roman" w:cs="Times New Roman"/>
          <w:b/>
          <w:sz w:val="24"/>
          <w:szCs w:val="24"/>
        </w:rPr>
      </w:pPr>
      <w:r w:rsidRPr="00485F18">
        <w:rPr>
          <w:rFonts w:ascii="Times New Roman" w:eastAsia="Calibri" w:hAnsi="Times New Roman" w:cs="Times New Roman"/>
          <w:b/>
          <w:sz w:val="24"/>
          <w:szCs w:val="24"/>
        </w:rPr>
        <w:t xml:space="preserve">  </w:t>
      </w:r>
      <w:r w:rsidR="001713AA">
        <w:rPr>
          <w:rFonts w:ascii="Times New Roman" w:eastAsia="Calibri" w:hAnsi="Times New Roman" w:cs="Times New Roman"/>
          <w:b/>
          <w:sz w:val="24"/>
          <w:szCs w:val="24"/>
        </w:rPr>
        <w:t xml:space="preserve"> </w:t>
      </w:r>
      <w:r w:rsidR="005B175D" w:rsidRPr="00485F18">
        <w:rPr>
          <w:rFonts w:ascii="Times New Roman" w:eastAsia="Calibri" w:hAnsi="Times New Roman" w:cs="Times New Roman"/>
          <w:b/>
          <w:sz w:val="24"/>
          <w:szCs w:val="24"/>
        </w:rPr>
        <w:t xml:space="preserve"> </w:t>
      </w:r>
      <w:r w:rsidRPr="00485F18">
        <w:rPr>
          <w:rFonts w:ascii="Times New Roman" w:eastAsia="Calibri" w:hAnsi="Times New Roman" w:cs="Times New Roman"/>
          <w:b/>
          <w:sz w:val="24"/>
          <w:szCs w:val="24"/>
        </w:rPr>
        <w:t>HUMAN RESOURCE REQUIREMENT</w:t>
      </w:r>
    </w:p>
    <w:p w:rsidR="001E0B31" w:rsidRPr="00485F18" w:rsidRDefault="001E0B31" w:rsidP="006504E4">
      <w:pPr>
        <w:spacing w:after="0" w:line="360" w:lineRule="auto"/>
        <w:jc w:val="both"/>
        <w:rPr>
          <w:rFonts w:ascii="Times New Roman" w:eastAsia="Calibri" w:hAnsi="Times New Roman" w:cs="Times New Roman"/>
          <w:sz w:val="14"/>
          <w:szCs w:val="24"/>
        </w:rPr>
      </w:pPr>
    </w:p>
    <w:p w:rsidR="001E0B31" w:rsidRDefault="00400FA6" w:rsidP="006504E4">
      <w:pPr>
        <w:spacing w:after="0" w:line="360" w:lineRule="auto"/>
        <w:jc w:val="both"/>
        <w:rPr>
          <w:rFonts w:ascii="Times New Roman" w:eastAsia="Calibri" w:hAnsi="Times New Roman" w:cs="Times New Roman"/>
          <w:sz w:val="24"/>
          <w:szCs w:val="24"/>
        </w:rPr>
      </w:pPr>
      <w:r w:rsidRPr="006504E4">
        <w:rPr>
          <w:rFonts w:ascii="Times New Roman" w:eastAsia="Calibri" w:hAnsi="Times New Roman" w:cs="Times New Roman"/>
          <w:sz w:val="24"/>
          <w:szCs w:val="24"/>
        </w:rPr>
        <w:t>A total</w:t>
      </w:r>
      <w:r w:rsidR="0053771F" w:rsidRPr="006504E4">
        <w:rPr>
          <w:rFonts w:ascii="Times New Roman" w:eastAsia="Calibri" w:hAnsi="Times New Roman" w:cs="Times New Roman"/>
          <w:sz w:val="24"/>
          <w:szCs w:val="24"/>
        </w:rPr>
        <w:t xml:space="preserve"> </w:t>
      </w:r>
      <w:r w:rsidR="001713AA">
        <w:rPr>
          <w:rFonts w:ascii="Times New Roman" w:eastAsia="Calibri" w:hAnsi="Times New Roman" w:cs="Times New Roman"/>
          <w:sz w:val="24"/>
          <w:szCs w:val="24"/>
        </w:rPr>
        <w:t>human resource</w:t>
      </w:r>
      <w:r w:rsidR="0053771F" w:rsidRPr="006504E4">
        <w:rPr>
          <w:rFonts w:ascii="Times New Roman" w:eastAsia="Calibri" w:hAnsi="Times New Roman" w:cs="Times New Roman"/>
          <w:sz w:val="24"/>
          <w:szCs w:val="24"/>
        </w:rPr>
        <w:t xml:space="preserve"> of 3</w:t>
      </w:r>
      <w:r w:rsidR="001E0B31" w:rsidRPr="006504E4">
        <w:rPr>
          <w:rFonts w:ascii="Times New Roman" w:eastAsia="Calibri" w:hAnsi="Times New Roman" w:cs="Times New Roman"/>
          <w:sz w:val="24"/>
          <w:szCs w:val="24"/>
        </w:rPr>
        <w:t xml:space="preserve">0 persons is required </w:t>
      </w:r>
      <w:r w:rsidRPr="006504E4">
        <w:rPr>
          <w:rFonts w:ascii="Times New Roman" w:eastAsia="Calibri" w:hAnsi="Times New Roman" w:cs="Times New Roman"/>
          <w:sz w:val="24"/>
          <w:szCs w:val="24"/>
        </w:rPr>
        <w:t>for the envisaged project.</w:t>
      </w:r>
      <w:r w:rsidR="000945E0" w:rsidRPr="006504E4">
        <w:rPr>
          <w:rFonts w:ascii="Times New Roman" w:eastAsia="Calibri" w:hAnsi="Times New Roman" w:cs="Times New Roman"/>
          <w:sz w:val="24"/>
          <w:szCs w:val="24"/>
        </w:rPr>
        <w:t xml:space="preserve"> The total annual labor cost including fringe benefits is estimated at Birr </w:t>
      </w:r>
      <w:r w:rsidR="0053771F" w:rsidRPr="006504E4">
        <w:rPr>
          <w:rFonts w:ascii="Times New Roman" w:eastAsia="Calibri" w:hAnsi="Times New Roman" w:cs="Times New Roman"/>
          <w:sz w:val="24"/>
          <w:szCs w:val="24"/>
        </w:rPr>
        <w:t>561,600</w:t>
      </w:r>
      <w:r w:rsidR="000945E0" w:rsidRPr="006504E4">
        <w:rPr>
          <w:rFonts w:ascii="Times New Roman" w:eastAsia="Calibri" w:hAnsi="Times New Roman" w:cs="Times New Roman"/>
          <w:sz w:val="24"/>
          <w:szCs w:val="24"/>
        </w:rPr>
        <w:t xml:space="preserve">. Details of the </w:t>
      </w:r>
      <w:r w:rsidR="001713AA">
        <w:rPr>
          <w:rFonts w:ascii="Times New Roman" w:eastAsia="Calibri" w:hAnsi="Times New Roman" w:cs="Times New Roman"/>
          <w:sz w:val="24"/>
          <w:szCs w:val="24"/>
        </w:rPr>
        <w:t xml:space="preserve">human resource </w:t>
      </w:r>
      <w:r w:rsidR="000945E0" w:rsidRPr="006504E4">
        <w:rPr>
          <w:rFonts w:ascii="Times New Roman" w:eastAsia="Calibri" w:hAnsi="Times New Roman" w:cs="Times New Roman"/>
          <w:sz w:val="24"/>
          <w:szCs w:val="24"/>
        </w:rPr>
        <w:t xml:space="preserve">requirement and the </w:t>
      </w:r>
      <w:r w:rsidR="009F1690" w:rsidRPr="006504E4">
        <w:rPr>
          <w:rFonts w:ascii="Times New Roman" w:eastAsia="Calibri" w:hAnsi="Times New Roman" w:cs="Times New Roman"/>
          <w:sz w:val="24"/>
          <w:szCs w:val="24"/>
        </w:rPr>
        <w:t>estimated</w:t>
      </w:r>
      <w:r w:rsidR="000945E0" w:rsidRPr="006504E4">
        <w:rPr>
          <w:rFonts w:ascii="Times New Roman" w:eastAsia="Calibri" w:hAnsi="Times New Roman" w:cs="Times New Roman"/>
          <w:sz w:val="24"/>
          <w:szCs w:val="24"/>
        </w:rPr>
        <w:t xml:space="preserve"> costs are given in Table 6.1.</w:t>
      </w: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A344A0" w:rsidRDefault="00A344A0" w:rsidP="00485F18">
      <w:pPr>
        <w:spacing w:after="0" w:line="360" w:lineRule="auto"/>
        <w:jc w:val="center"/>
        <w:rPr>
          <w:rFonts w:ascii="Times New Roman" w:eastAsia="Calibri" w:hAnsi="Times New Roman" w:cs="Times New Roman"/>
          <w:b/>
          <w:sz w:val="24"/>
          <w:szCs w:val="24"/>
          <w:u w:val="single"/>
        </w:rPr>
      </w:pPr>
    </w:p>
    <w:p w:rsidR="00575794" w:rsidRPr="00485F18" w:rsidRDefault="00575794" w:rsidP="00485F18">
      <w:pPr>
        <w:spacing w:after="0" w:line="360" w:lineRule="auto"/>
        <w:jc w:val="center"/>
        <w:rPr>
          <w:rFonts w:ascii="Times New Roman" w:eastAsia="Calibri" w:hAnsi="Times New Roman" w:cs="Times New Roman"/>
          <w:b/>
          <w:sz w:val="24"/>
          <w:szCs w:val="24"/>
          <w:u w:val="single"/>
        </w:rPr>
      </w:pPr>
      <w:r w:rsidRPr="00485F18">
        <w:rPr>
          <w:rFonts w:ascii="Times New Roman" w:eastAsia="Calibri" w:hAnsi="Times New Roman" w:cs="Times New Roman"/>
          <w:b/>
          <w:sz w:val="24"/>
          <w:szCs w:val="24"/>
          <w:u w:val="single"/>
        </w:rPr>
        <w:lastRenderedPageBreak/>
        <w:t>Table 6.1</w:t>
      </w:r>
    </w:p>
    <w:p w:rsidR="00485F18" w:rsidRDefault="001713AA" w:rsidP="00485F18">
      <w:pPr>
        <w:spacing w:after="0" w:line="36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HUMAN RESOURCE </w:t>
      </w:r>
      <w:r w:rsidR="00485F18" w:rsidRPr="00485F18">
        <w:rPr>
          <w:rFonts w:ascii="Times New Roman" w:eastAsia="Calibri" w:hAnsi="Times New Roman" w:cs="Times New Roman"/>
          <w:b/>
          <w:sz w:val="24"/>
          <w:szCs w:val="24"/>
          <w:u w:val="single"/>
        </w:rPr>
        <w:t>REQUIREMENT AND LABOR COST</w:t>
      </w:r>
    </w:p>
    <w:p w:rsidR="00485F18" w:rsidRPr="002B1950" w:rsidRDefault="00485F18" w:rsidP="00485F18">
      <w:pPr>
        <w:spacing w:after="0" w:line="360" w:lineRule="auto"/>
        <w:jc w:val="center"/>
        <w:rPr>
          <w:rFonts w:ascii="Times New Roman" w:eastAsia="Calibri" w:hAnsi="Times New Roman" w:cs="Times New Roman"/>
          <w:b/>
          <w:sz w:val="14"/>
          <w:szCs w:val="24"/>
          <w:u w:val="single"/>
        </w:rPr>
      </w:pPr>
    </w:p>
    <w:tbl>
      <w:tblPr>
        <w:tblW w:w="7400" w:type="dxa"/>
        <w:jc w:val="center"/>
        <w:tblLook w:val="04A0"/>
      </w:tblPr>
      <w:tblGrid>
        <w:gridCol w:w="669"/>
        <w:gridCol w:w="3829"/>
        <w:gridCol w:w="1022"/>
        <w:gridCol w:w="1097"/>
        <w:gridCol w:w="996"/>
      </w:tblGrid>
      <w:tr w:rsidR="00485F18" w:rsidRPr="00485F18" w:rsidTr="00E42D20">
        <w:trPr>
          <w:trHeight w:val="315"/>
          <w:tblHeader/>
          <w:jc w:val="center"/>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85F18" w:rsidRPr="00485F18" w:rsidRDefault="00A2705E" w:rsidP="00485F1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w:t>
            </w:r>
            <w:r w:rsidR="00485F18" w:rsidRPr="00485F18">
              <w:rPr>
                <w:rFonts w:ascii="Times New Roman" w:eastAsia="Times New Roman" w:hAnsi="Times New Roman" w:cs="Times New Roman"/>
                <w:b/>
                <w:color w:val="000000"/>
                <w:sz w:val="24"/>
                <w:szCs w:val="24"/>
              </w:rPr>
              <w:t xml:space="preserve"> </w:t>
            </w:r>
            <w:r w:rsidR="00485F18" w:rsidRPr="00485F18">
              <w:rPr>
                <w:rFonts w:ascii="Times New Roman" w:eastAsia="Times New Roman" w:hAnsi="Times New Roman" w:cs="Times New Roman"/>
                <w:b/>
                <w:color w:val="000000"/>
                <w:sz w:val="24"/>
                <w:szCs w:val="24"/>
              </w:rPr>
              <w:br/>
              <w:t>No.</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Job Title</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F18" w:rsidRPr="00485F18" w:rsidRDefault="00485F18" w:rsidP="00485F18">
            <w:pPr>
              <w:spacing w:after="0" w:line="240" w:lineRule="auto"/>
              <w:jc w:val="center"/>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 xml:space="preserve">Req. No. </w:t>
            </w:r>
            <w:r w:rsidRPr="00485F18">
              <w:rPr>
                <w:rFonts w:ascii="Times New Roman" w:eastAsia="Times New Roman" w:hAnsi="Times New Roman" w:cs="Times New Roman"/>
                <w:b/>
                <w:color w:val="000000"/>
                <w:sz w:val="24"/>
                <w:szCs w:val="24"/>
              </w:rPr>
              <w:br/>
              <w:t>of Persons</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Salary, Birr</w:t>
            </w:r>
          </w:p>
        </w:tc>
      </w:tr>
      <w:tr w:rsidR="00485F18" w:rsidRPr="00485F18" w:rsidTr="00E42D20">
        <w:trPr>
          <w:trHeight w:val="315"/>
          <w:tblHeader/>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485F18" w:rsidRPr="00485F18" w:rsidRDefault="00485F18" w:rsidP="00485F18">
            <w:pPr>
              <w:spacing w:after="0" w:line="240" w:lineRule="auto"/>
              <w:rPr>
                <w:rFonts w:ascii="Times New Roman" w:eastAsia="Times New Roman" w:hAnsi="Times New Roman" w:cs="Times New Roman"/>
                <w:color w:val="000000"/>
                <w:sz w:val="24"/>
                <w:szCs w:val="24"/>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85F18" w:rsidRPr="00485F18" w:rsidRDefault="00485F18" w:rsidP="00485F18">
            <w:pPr>
              <w:spacing w:after="0" w:line="240" w:lineRule="auto"/>
              <w:rPr>
                <w:rFonts w:ascii="Times New Roman" w:eastAsia="Times New Roman" w:hAnsi="Times New Roman" w:cs="Times New Roman"/>
                <w:color w:val="000000"/>
                <w:sz w:val="24"/>
                <w:szCs w:val="24"/>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Monthly</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Annual</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Manager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5,000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60,000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Secretary</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1,500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18,000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3</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Accountant - clerk</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2,500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30,000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Cashier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1,500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18,000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5</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General service</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6</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3,000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36,000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6</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Salesman /Purchaser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48,000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7</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Store keeper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24,000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8</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Production supervisor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48,000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9</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 xml:space="preserve"> Quality controller/chemist</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3,000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36,000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10</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 xml:space="preserve"> Operator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48,000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11</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Production worker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6</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4,200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50,400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12</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Driver</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2,200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26,400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13</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both"/>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Guard</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3</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2,100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25,200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Calibri" w:eastAsia="Times New Roman" w:hAnsi="Calibri" w:cs="Times New Roman"/>
                <w:color w:val="000000"/>
              </w:rPr>
            </w:pP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jc w:val="center"/>
              <w:rPr>
                <w:rFonts w:ascii="Times New Roman" w:eastAsia="Times New Roman" w:hAnsi="Times New Roman" w:cs="Times New Roman"/>
                <w:b/>
                <w:bCs/>
                <w:color w:val="000000"/>
                <w:sz w:val="24"/>
                <w:szCs w:val="24"/>
              </w:rPr>
            </w:pPr>
            <w:r w:rsidRPr="00485F18">
              <w:rPr>
                <w:rFonts w:ascii="Times New Roman" w:eastAsia="Times New Roman" w:hAnsi="Times New Roman" w:cs="Times New Roman"/>
                <w:b/>
                <w:bCs/>
                <w:color w:val="000000"/>
                <w:sz w:val="24"/>
                <w:szCs w:val="24"/>
              </w:rPr>
              <w:t>Sub - total</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bCs/>
                <w:color w:val="000000"/>
                <w:sz w:val="24"/>
                <w:szCs w:val="24"/>
              </w:rPr>
            </w:pPr>
            <w:r w:rsidRPr="00485F18">
              <w:rPr>
                <w:rFonts w:ascii="Times New Roman" w:eastAsia="Times New Roman" w:hAnsi="Times New Roman" w:cs="Times New Roman"/>
                <w:b/>
                <w:bCs/>
                <w:color w:val="000000"/>
                <w:sz w:val="24"/>
                <w:szCs w:val="24"/>
              </w:rPr>
              <w:t>30</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bCs/>
                <w:color w:val="000000"/>
                <w:sz w:val="24"/>
                <w:szCs w:val="24"/>
              </w:rPr>
            </w:pPr>
            <w:r w:rsidRPr="00485F18">
              <w:rPr>
                <w:rFonts w:ascii="Times New Roman" w:eastAsia="Times New Roman" w:hAnsi="Times New Roman" w:cs="Times New Roman"/>
                <w:b/>
                <w:bCs/>
                <w:color w:val="000000"/>
                <w:sz w:val="24"/>
                <w:szCs w:val="24"/>
              </w:rPr>
              <w:t>39,000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bCs/>
                <w:color w:val="000000"/>
                <w:sz w:val="24"/>
                <w:szCs w:val="24"/>
              </w:rPr>
            </w:pPr>
            <w:r w:rsidRPr="00485F18">
              <w:rPr>
                <w:rFonts w:ascii="Times New Roman" w:eastAsia="Times New Roman" w:hAnsi="Times New Roman" w:cs="Times New Roman"/>
                <w:b/>
                <w:bCs/>
                <w:color w:val="000000"/>
                <w:sz w:val="24"/>
                <w:szCs w:val="24"/>
              </w:rPr>
              <w:t>468,000</w:t>
            </w:r>
          </w:p>
        </w:tc>
      </w:tr>
      <w:tr w:rsidR="00485F18" w:rsidRPr="00485F18" w:rsidTr="00E42D20">
        <w:trPr>
          <w:trHeight w:val="315"/>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rPr>
                <w:rFonts w:ascii="Calibri" w:eastAsia="Times New Roman" w:hAnsi="Calibri" w:cs="Times New Roman"/>
                <w:color w:val="000000"/>
              </w:rPr>
            </w:pPr>
            <w:r w:rsidRPr="00485F18">
              <w:rPr>
                <w:rFonts w:ascii="Calibri" w:eastAsia="Times New Roman" w:hAnsi="Calibri" w:cs="Times New Roman"/>
                <w:color w:val="000000"/>
              </w:rPr>
              <w:t> </w:t>
            </w:r>
          </w:p>
        </w:tc>
        <w:tc>
          <w:tcPr>
            <w:tcW w:w="3829" w:type="dxa"/>
            <w:tcBorders>
              <w:top w:val="nil"/>
              <w:left w:val="nil"/>
              <w:bottom w:val="single" w:sz="4" w:space="0" w:color="auto"/>
              <w:right w:val="single" w:sz="4" w:space="0" w:color="auto"/>
            </w:tcBorders>
            <w:shd w:val="clear" w:color="auto" w:fill="auto"/>
            <w:noWrap/>
            <w:vAlign w:val="bottom"/>
            <w:hideMark/>
          </w:tcPr>
          <w:p w:rsidR="00485F18" w:rsidRPr="00485F18" w:rsidRDefault="00485F18" w:rsidP="00485F18">
            <w:pPr>
              <w:spacing w:after="0" w:line="240" w:lineRule="auto"/>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Employees benefit, 20% of basic salary</w:t>
            </w:r>
          </w:p>
        </w:tc>
        <w:tc>
          <w:tcPr>
            <w:tcW w:w="1022"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7,800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color w:val="000000"/>
                <w:sz w:val="24"/>
                <w:szCs w:val="24"/>
              </w:rPr>
            </w:pPr>
            <w:r w:rsidRPr="00485F18">
              <w:rPr>
                <w:rFonts w:ascii="Times New Roman" w:eastAsia="Times New Roman" w:hAnsi="Times New Roman" w:cs="Times New Roman"/>
                <w:color w:val="000000"/>
                <w:sz w:val="24"/>
                <w:szCs w:val="24"/>
              </w:rPr>
              <w:t>93,600</w:t>
            </w:r>
          </w:p>
        </w:tc>
      </w:tr>
      <w:tr w:rsidR="00485F18" w:rsidRPr="00485F18" w:rsidTr="00E42D20">
        <w:trPr>
          <w:trHeight w:val="315"/>
          <w:jc w:val="center"/>
        </w:trPr>
        <w:tc>
          <w:tcPr>
            <w:tcW w:w="5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 xml:space="preserve"> </w:t>
            </w:r>
            <w:r w:rsidR="00A2705E" w:rsidRPr="00485F18">
              <w:rPr>
                <w:rFonts w:ascii="Times New Roman" w:eastAsia="Times New Roman" w:hAnsi="Times New Roman" w:cs="Times New Roman"/>
                <w:b/>
                <w:color w:val="000000"/>
                <w:sz w:val="24"/>
                <w:szCs w:val="24"/>
              </w:rPr>
              <w:t>T</w:t>
            </w:r>
            <w:r w:rsidRPr="00485F18">
              <w:rPr>
                <w:rFonts w:ascii="Times New Roman" w:eastAsia="Times New Roman" w:hAnsi="Times New Roman" w:cs="Times New Roman"/>
                <w:b/>
                <w:color w:val="000000"/>
                <w:sz w:val="24"/>
                <w:szCs w:val="24"/>
              </w:rPr>
              <w:t>otal</w:t>
            </w:r>
          </w:p>
        </w:tc>
        <w:tc>
          <w:tcPr>
            <w:tcW w:w="933"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46,800</w:t>
            </w:r>
          </w:p>
        </w:tc>
        <w:tc>
          <w:tcPr>
            <w:tcW w:w="947" w:type="dxa"/>
            <w:tcBorders>
              <w:top w:val="nil"/>
              <w:left w:val="nil"/>
              <w:bottom w:val="single" w:sz="4" w:space="0" w:color="auto"/>
              <w:right w:val="single" w:sz="4" w:space="0" w:color="auto"/>
            </w:tcBorders>
            <w:shd w:val="clear" w:color="auto" w:fill="auto"/>
            <w:noWrap/>
            <w:vAlign w:val="center"/>
            <w:hideMark/>
          </w:tcPr>
          <w:p w:rsidR="00485F18" w:rsidRPr="00485F18" w:rsidRDefault="00485F18" w:rsidP="00485F18">
            <w:pPr>
              <w:spacing w:after="0" w:line="240" w:lineRule="auto"/>
              <w:jc w:val="center"/>
              <w:rPr>
                <w:rFonts w:ascii="Times New Roman" w:eastAsia="Times New Roman" w:hAnsi="Times New Roman" w:cs="Times New Roman"/>
                <w:b/>
                <w:color w:val="000000"/>
                <w:sz w:val="24"/>
                <w:szCs w:val="24"/>
              </w:rPr>
            </w:pPr>
            <w:r w:rsidRPr="00485F18">
              <w:rPr>
                <w:rFonts w:ascii="Times New Roman" w:eastAsia="Times New Roman" w:hAnsi="Times New Roman" w:cs="Times New Roman"/>
                <w:b/>
                <w:color w:val="000000"/>
                <w:sz w:val="24"/>
                <w:szCs w:val="24"/>
              </w:rPr>
              <w:t>561,600</w:t>
            </w:r>
          </w:p>
        </w:tc>
      </w:tr>
    </w:tbl>
    <w:p w:rsidR="00593DD0" w:rsidRDefault="00593DD0" w:rsidP="006504E4">
      <w:pPr>
        <w:spacing w:after="0" w:line="360" w:lineRule="auto"/>
        <w:jc w:val="both"/>
        <w:rPr>
          <w:rFonts w:ascii="Times New Roman" w:eastAsia="Calibri" w:hAnsi="Times New Roman" w:cs="Times New Roman"/>
          <w:b/>
          <w:sz w:val="24"/>
          <w:szCs w:val="24"/>
        </w:rPr>
      </w:pPr>
    </w:p>
    <w:p w:rsidR="00593DD0" w:rsidRDefault="00593DD0" w:rsidP="006504E4">
      <w:pPr>
        <w:spacing w:after="0" w:line="360" w:lineRule="auto"/>
        <w:jc w:val="both"/>
        <w:rPr>
          <w:rFonts w:ascii="Times New Roman" w:eastAsia="Calibri" w:hAnsi="Times New Roman" w:cs="Times New Roman"/>
          <w:b/>
          <w:sz w:val="24"/>
          <w:szCs w:val="24"/>
        </w:rPr>
      </w:pPr>
    </w:p>
    <w:p w:rsidR="001E0B31" w:rsidRPr="00485F18" w:rsidRDefault="001E0B31" w:rsidP="006504E4">
      <w:pPr>
        <w:spacing w:after="0" w:line="360" w:lineRule="auto"/>
        <w:jc w:val="both"/>
        <w:rPr>
          <w:rFonts w:ascii="Times New Roman" w:eastAsia="Calibri" w:hAnsi="Times New Roman" w:cs="Times New Roman"/>
          <w:b/>
          <w:sz w:val="24"/>
          <w:szCs w:val="24"/>
        </w:rPr>
      </w:pPr>
      <w:r w:rsidRPr="00485F18">
        <w:rPr>
          <w:rFonts w:ascii="Times New Roman" w:eastAsia="Calibri" w:hAnsi="Times New Roman" w:cs="Times New Roman"/>
          <w:b/>
          <w:sz w:val="24"/>
          <w:szCs w:val="24"/>
        </w:rPr>
        <w:t>B.</w:t>
      </w:r>
      <w:r w:rsidR="005B175D" w:rsidRPr="006504E4">
        <w:rPr>
          <w:rFonts w:ascii="Times New Roman" w:eastAsia="Calibri" w:hAnsi="Times New Roman" w:cs="Times New Roman"/>
          <w:sz w:val="24"/>
          <w:szCs w:val="24"/>
        </w:rPr>
        <w:t xml:space="preserve"> </w:t>
      </w:r>
      <w:r w:rsidR="00485F18">
        <w:rPr>
          <w:rFonts w:ascii="Times New Roman" w:eastAsia="Calibri" w:hAnsi="Times New Roman" w:cs="Times New Roman"/>
          <w:sz w:val="24"/>
          <w:szCs w:val="24"/>
        </w:rPr>
        <w:t xml:space="preserve">   </w:t>
      </w:r>
      <w:r w:rsidR="00485F18" w:rsidRPr="00485F18">
        <w:rPr>
          <w:rFonts w:ascii="Times New Roman" w:eastAsia="Calibri" w:hAnsi="Times New Roman" w:cs="Times New Roman"/>
          <w:b/>
          <w:sz w:val="24"/>
          <w:szCs w:val="24"/>
        </w:rPr>
        <w:t>TRAINING REQUIREMENT</w:t>
      </w:r>
    </w:p>
    <w:p w:rsidR="009F1690" w:rsidRPr="00485F18" w:rsidRDefault="009F1690" w:rsidP="006504E4">
      <w:pPr>
        <w:spacing w:after="0" w:line="360" w:lineRule="auto"/>
        <w:jc w:val="both"/>
        <w:rPr>
          <w:rFonts w:ascii="Times New Roman" w:eastAsia="Calibri" w:hAnsi="Times New Roman" w:cs="Times New Roman"/>
          <w:sz w:val="14"/>
          <w:szCs w:val="24"/>
        </w:rPr>
      </w:pPr>
    </w:p>
    <w:p w:rsidR="00BC0D73" w:rsidRPr="00BC0D73" w:rsidRDefault="00A2705E" w:rsidP="00BC0D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Training shall be conducted</w:t>
      </w:r>
      <w:r w:rsidR="001E0B31" w:rsidRPr="006504E4">
        <w:rPr>
          <w:rFonts w:ascii="Times New Roman" w:eastAsia="Calibri" w:hAnsi="Times New Roman" w:cs="Times New Roman"/>
          <w:sz w:val="24"/>
          <w:szCs w:val="24"/>
        </w:rPr>
        <w:t xml:space="preserve"> during plant erection and commissioning by the </w:t>
      </w:r>
      <w:r w:rsidR="00E032D7" w:rsidRPr="006504E4">
        <w:rPr>
          <w:rFonts w:ascii="Times New Roman" w:eastAsia="Calibri" w:hAnsi="Times New Roman" w:cs="Times New Roman"/>
          <w:sz w:val="24"/>
          <w:szCs w:val="24"/>
        </w:rPr>
        <w:t>technician of the machinery</w:t>
      </w:r>
      <w:r w:rsidR="001E0B31" w:rsidRPr="006504E4">
        <w:rPr>
          <w:rFonts w:ascii="Times New Roman" w:eastAsia="Calibri" w:hAnsi="Times New Roman" w:cs="Times New Roman"/>
          <w:sz w:val="24"/>
          <w:szCs w:val="24"/>
        </w:rPr>
        <w:t xml:space="preserve"> </w:t>
      </w:r>
      <w:r w:rsidR="00E032D7" w:rsidRPr="006504E4">
        <w:rPr>
          <w:rFonts w:ascii="Times New Roman" w:eastAsia="Calibri" w:hAnsi="Times New Roman" w:cs="Times New Roman"/>
          <w:sz w:val="24"/>
          <w:szCs w:val="24"/>
        </w:rPr>
        <w:t>supplier. The</w:t>
      </w:r>
      <w:r w:rsidR="001E0B31" w:rsidRPr="006504E4">
        <w:rPr>
          <w:rFonts w:ascii="Times New Roman" w:eastAsia="Calibri" w:hAnsi="Times New Roman" w:cs="Times New Roman"/>
          <w:sz w:val="24"/>
          <w:szCs w:val="24"/>
        </w:rPr>
        <w:t xml:space="preserve"> quality control</w:t>
      </w:r>
      <w:r w:rsidR="00C86EDF" w:rsidRPr="006504E4">
        <w:rPr>
          <w:rFonts w:ascii="Times New Roman" w:eastAsia="Calibri" w:hAnsi="Times New Roman" w:cs="Times New Roman"/>
          <w:sz w:val="24"/>
          <w:szCs w:val="24"/>
        </w:rPr>
        <w:t xml:space="preserve"> -</w:t>
      </w:r>
      <w:r w:rsidR="001E0B31" w:rsidRPr="006504E4">
        <w:rPr>
          <w:rFonts w:ascii="Times New Roman" w:eastAsia="Calibri" w:hAnsi="Times New Roman" w:cs="Times New Roman"/>
          <w:sz w:val="24"/>
          <w:szCs w:val="24"/>
        </w:rPr>
        <w:t xml:space="preserve"> chemist </w:t>
      </w:r>
      <w:r w:rsidR="00E032D7" w:rsidRPr="006504E4">
        <w:rPr>
          <w:rFonts w:ascii="Times New Roman" w:eastAsia="Calibri" w:hAnsi="Times New Roman" w:cs="Times New Roman"/>
          <w:sz w:val="24"/>
          <w:szCs w:val="24"/>
        </w:rPr>
        <w:t>and 2 operators have to be</w:t>
      </w:r>
      <w:r w:rsidR="001E0B31" w:rsidRPr="006504E4">
        <w:rPr>
          <w:rFonts w:ascii="Times New Roman" w:eastAsia="Calibri" w:hAnsi="Times New Roman" w:cs="Times New Roman"/>
          <w:sz w:val="24"/>
          <w:szCs w:val="24"/>
        </w:rPr>
        <w:t xml:space="preserve"> </w:t>
      </w:r>
      <w:r w:rsidR="00E032D7" w:rsidRPr="006504E4">
        <w:rPr>
          <w:rFonts w:ascii="Times New Roman" w:eastAsia="Calibri" w:hAnsi="Times New Roman" w:cs="Times New Roman"/>
          <w:sz w:val="24"/>
          <w:szCs w:val="24"/>
        </w:rPr>
        <w:t>given a two week</w:t>
      </w:r>
      <w:r w:rsidR="00C24C85" w:rsidRPr="006504E4">
        <w:rPr>
          <w:rFonts w:ascii="Times New Roman" w:eastAsia="Calibri" w:hAnsi="Times New Roman" w:cs="Times New Roman"/>
          <w:sz w:val="24"/>
          <w:szCs w:val="24"/>
        </w:rPr>
        <w:t>s</w:t>
      </w:r>
      <w:r w:rsidR="00E032D7" w:rsidRPr="006504E4">
        <w:rPr>
          <w:rFonts w:ascii="Times New Roman" w:eastAsia="Calibri" w:hAnsi="Times New Roman" w:cs="Times New Roman"/>
          <w:sz w:val="24"/>
          <w:szCs w:val="24"/>
        </w:rPr>
        <w:t xml:space="preserve"> on – the</w:t>
      </w:r>
      <w:r w:rsidR="005D2B56" w:rsidRPr="006504E4">
        <w:rPr>
          <w:rFonts w:ascii="Times New Roman" w:eastAsia="Calibri" w:hAnsi="Times New Roman" w:cs="Times New Roman"/>
          <w:sz w:val="24"/>
          <w:szCs w:val="24"/>
        </w:rPr>
        <w:t xml:space="preserve"> - job training. The</w:t>
      </w:r>
      <w:r w:rsidR="001E0B31" w:rsidRPr="006504E4">
        <w:rPr>
          <w:rFonts w:ascii="Times New Roman" w:eastAsia="Calibri" w:hAnsi="Times New Roman" w:cs="Times New Roman"/>
          <w:sz w:val="24"/>
          <w:szCs w:val="24"/>
        </w:rPr>
        <w:t xml:space="preserve"> co</w:t>
      </w:r>
      <w:r w:rsidR="005D2B56" w:rsidRPr="006504E4">
        <w:rPr>
          <w:rFonts w:ascii="Times New Roman" w:eastAsia="Calibri" w:hAnsi="Times New Roman" w:cs="Times New Roman"/>
          <w:sz w:val="24"/>
          <w:szCs w:val="24"/>
        </w:rPr>
        <w:t>st of training is estimated at</w:t>
      </w:r>
      <w:r w:rsidR="001E0B31" w:rsidRPr="006504E4">
        <w:rPr>
          <w:rFonts w:ascii="Times New Roman" w:eastAsia="Calibri" w:hAnsi="Times New Roman" w:cs="Times New Roman"/>
          <w:sz w:val="24"/>
          <w:szCs w:val="24"/>
        </w:rPr>
        <w:t xml:space="preserve"> Birr </w:t>
      </w:r>
      <w:r w:rsidR="00C86EDF" w:rsidRPr="006504E4">
        <w:rPr>
          <w:rFonts w:ascii="Times New Roman" w:eastAsia="Calibri" w:hAnsi="Times New Roman" w:cs="Times New Roman"/>
          <w:sz w:val="24"/>
          <w:szCs w:val="24"/>
        </w:rPr>
        <w:t>6</w:t>
      </w:r>
      <w:r w:rsidR="001E0B31" w:rsidRPr="006504E4">
        <w:rPr>
          <w:rFonts w:ascii="Times New Roman" w:eastAsia="Calibri" w:hAnsi="Times New Roman" w:cs="Times New Roman"/>
          <w:sz w:val="24"/>
          <w:szCs w:val="24"/>
        </w:rPr>
        <w:t>0,000.</w:t>
      </w:r>
    </w:p>
    <w:p w:rsidR="00BC0D73" w:rsidRDefault="00BC0D73">
      <w:pPr>
        <w:rPr>
          <w:rFonts w:ascii="Times New Roman" w:eastAsia="Calibri" w:hAnsi="Times New Roman" w:cs="Times New Roman"/>
          <w:sz w:val="8"/>
          <w:szCs w:val="24"/>
        </w:rPr>
      </w:pPr>
    </w:p>
    <w:p w:rsidR="00BC0D73" w:rsidRDefault="00BC0D73">
      <w:pPr>
        <w:rPr>
          <w:rFonts w:ascii="Times New Roman" w:eastAsia="Calibri" w:hAnsi="Times New Roman" w:cs="Times New Roman"/>
          <w:sz w:val="8"/>
          <w:szCs w:val="24"/>
        </w:rPr>
      </w:pPr>
    </w:p>
    <w:p w:rsidR="002C7B75" w:rsidRDefault="002C7B75">
      <w:pPr>
        <w:rPr>
          <w:rFonts w:ascii="Times New Roman" w:eastAsia="Calibri" w:hAnsi="Times New Roman" w:cs="Times New Roman"/>
          <w:sz w:val="8"/>
          <w:szCs w:val="24"/>
        </w:rPr>
      </w:pPr>
    </w:p>
    <w:p w:rsidR="002C7B75" w:rsidRDefault="002C7B75">
      <w:pPr>
        <w:rPr>
          <w:rFonts w:ascii="Times New Roman" w:eastAsia="Calibri" w:hAnsi="Times New Roman" w:cs="Times New Roman"/>
          <w:sz w:val="8"/>
          <w:szCs w:val="24"/>
        </w:rPr>
      </w:pPr>
    </w:p>
    <w:p w:rsidR="002C7B75" w:rsidRDefault="002C7B75">
      <w:pPr>
        <w:rPr>
          <w:rFonts w:ascii="Times New Roman" w:eastAsia="Calibri" w:hAnsi="Times New Roman" w:cs="Times New Roman"/>
          <w:sz w:val="8"/>
          <w:szCs w:val="24"/>
        </w:rPr>
      </w:pPr>
    </w:p>
    <w:p w:rsidR="002C7B75" w:rsidRDefault="002C7B75">
      <w:pPr>
        <w:rPr>
          <w:rFonts w:ascii="Times New Roman" w:eastAsia="Calibri" w:hAnsi="Times New Roman" w:cs="Times New Roman"/>
          <w:sz w:val="8"/>
          <w:szCs w:val="24"/>
        </w:rPr>
      </w:pPr>
    </w:p>
    <w:p w:rsidR="002C7B75" w:rsidRDefault="002C7B75">
      <w:pPr>
        <w:rPr>
          <w:rFonts w:ascii="Times New Roman" w:eastAsia="Calibri" w:hAnsi="Times New Roman" w:cs="Times New Roman"/>
          <w:sz w:val="8"/>
          <w:szCs w:val="24"/>
        </w:rPr>
      </w:pPr>
    </w:p>
    <w:p w:rsidR="002C7B75" w:rsidRDefault="002C7B75">
      <w:pPr>
        <w:rPr>
          <w:rFonts w:ascii="Times New Roman" w:eastAsia="Calibri" w:hAnsi="Times New Roman" w:cs="Times New Roman"/>
          <w:sz w:val="8"/>
          <w:szCs w:val="24"/>
        </w:rPr>
      </w:pPr>
    </w:p>
    <w:p w:rsidR="00485F18" w:rsidRPr="00485F18" w:rsidRDefault="00485F18" w:rsidP="0040155E">
      <w:pPr>
        <w:pStyle w:val="Heading1"/>
        <w:rPr>
          <w:i/>
        </w:rPr>
      </w:pPr>
      <w:bookmarkStart w:id="5" w:name="_Toc369170200"/>
      <w:r w:rsidRPr="00485F18">
        <w:lastRenderedPageBreak/>
        <w:t>VII.</w:t>
      </w:r>
      <w:r w:rsidRPr="00485F18">
        <w:tab/>
      </w:r>
      <w:r w:rsidRPr="00485F18">
        <w:tab/>
        <w:t>FINANCIAL ANALYSIS</w:t>
      </w:r>
      <w:bookmarkEnd w:id="5"/>
    </w:p>
    <w:p w:rsidR="00485F18" w:rsidRPr="00281E85" w:rsidRDefault="00485F18" w:rsidP="00485F18">
      <w:pPr>
        <w:spacing w:line="360" w:lineRule="auto"/>
        <w:jc w:val="both"/>
        <w:rPr>
          <w:rFonts w:ascii="Times New Roman" w:hAnsi="Times New Roman"/>
          <w:sz w:val="2"/>
          <w:szCs w:val="24"/>
        </w:rPr>
      </w:pPr>
    </w:p>
    <w:p w:rsidR="00485F18" w:rsidRDefault="00485F18" w:rsidP="00485F18">
      <w:pPr>
        <w:spacing w:line="360" w:lineRule="auto"/>
        <w:jc w:val="both"/>
        <w:rPr>
          <w:rFonts w:ascii="Times New Roman" w:hAnsi="Times New Roman"/>
          <w:sz w:val="24"/>
          <w:szCs w:val="24"/>
        </w:rPr>
      </w:pPr>
      <w:r w:rsidRPr="006913AB">
        <w:rPr>
          <w:rFonts w:ascii="Times New Roman" w:hAnsi="Times New Roman"/>
          <w:sz w:val="24"/>
          <w:szCs w:val="24"/>
        </w:rPr>
        <w:t xml:space="preserve">The financial analysis of the </w:t>
      </w:r>
      <w:r>
        <w:rPr>
          <w:rFonts w:ascii="Times New Roman" w:hAnsi="Times New Roman"/>
          <w:sz w:val="24"/>
          <w:szCs w:val="24"/>
        </w:rPr>
        <w:t>lemonade</w:t>
      </w:r>
      <w:r w:rsidRPr="006913AB">
        <w:rPr>
          <w:rFonts w:ascii="Times New Roman" w:hAnsi="Times New Roman"/>
          <w:sz w:val="24"/>
          <w:szCs w:val="24"/>
        </w:rPr>
        <w:t xml:space="preserve"> project is based on the data presented in the previous chapters and the following assumptions:-</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Construction period</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1 year</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Source of finance</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 equity</w:t>
      </w:r>
      <w:r w:rsidR="00593DD0">
        <w:rPr>
          <w:rFonts w:ascii="Times New Roman" w:hAnsi="Times New Roman"/>
          <w:sz w:val="24"/>
          <w:szCs w:val="24"/>
        </w:rPr>
        <w:t xml:space="preserve"> &amp; 70% loan</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Tax holidays</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 xml:space="preserve"> 3 years</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Bank interest</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 xml:space="preserve">  10%</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Discount cash flow</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 xml:space="preserve">  10%</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 xml:space="preserve">Accounts receivable </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days</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Raw material local</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days</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Raw material imported</w:t>
      </w:r>
      <w:r>
        <w:rPr>
          <w:rFonts w:ascii="Times New Roman" w:hAnsi="Times New Roman"/>
          <w:sz w:val="24"/>
          <w:szCs w:val="24"/>
        </w:rPr>
        <w:tab/>
        <w:t xml:space="preserve">           </w:t>
      </w:r>
      <w:r w:rsidRPr="006913AB">
        <w:rPr>
          <w:rFonts w:ascii="Times New Roman" w:hAnsi="Times New Roman"/>
          <w:sz w:val="24"/>
          <w:szCs w:val="24"/>
        </w:rPr>
        <w:t>120 days</w:t>
      </w:r>
    </w:p>
    <w:p w:rsidR="00485F18" w:rsidRPr="006913AB" w:rsidRDefault="00A2705E" w:rsidP="00593DD0">
      <w:pPr>
        <w:spacing w:line="240" w:lineRule="auto"/>
        <w:jc w:val="both"/>
        <w:rPr>
          <w:rFonts w:ascii="Times New Roman" w:hAnsi="Times New Roman"/>
          <w:sz w:val="24"/>
          <w:szCs w:val="24"/>
        </w:rPr>
      </w:pPr>
      <w:r>
        <w:rPr>
          <w:rFonts w:ascii="Times New Roman" w:hAnsi="Times New Roman"/>
          <w:sz w:val="24"/>
          <w:szCs w:val="24"/>
        </w:rPr>
        <w:t>Work in progress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day</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Finished products</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days</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Cash in hand</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5 days</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Accounts payable</w:t>
      </w:r>
      <w:r w:rsidRPr="006913AB">
        <w:rPr>
          <w:rFonts w:ascii="Times New Roman" w:hAnsi="Times New Roman"/>
          <w:sz w:val="24"/>
          <w:szCs w:val="24"/>
        </w:rPr>
        <w:tab/>
      </w:r>
      <w:r w:rsidRPr="006913AB">
        <w:rPr>
          <w:rFonts w:ascii="Times New Roman" w:hAnsi="Times New Roman"/>
          <w:sz w:val="24"/>
          <w:szCs w:val="24"/>
        </w:rPr>
        <w:tab/>
      </w:r>
      <w:r w:rsidRPr="006913AB">
        <w:rPr>
          <w:rFonts w:ascii="Times New Roman" w:hAnsi="Times New Roman"/>
          <w:sz w:val="24"/>
          <w:szCs w:val="24"/>
        </w:rPr>
        <w:tab/>
        <w:t>30 days</w:t>
      </w:r>
    </w:p>
    <w:p w:rsidR="00485F18" w:rsidRPr="006913AB" w:rsidRDefault="00485F18" w:rsidP="00593DD0">
      <w:pPr>
        <w:spacing w:line="240" w:lineRule="auto"/>
        <w:jc w:val="both"/>
        <w:rPr>
          <w:rFonts w:ascii="Times New Roman" w:hAnsi="Times New Roman"/>
          <w:sz w:val="24"/>
          <w:szCs w:val="24"/>
        </w:rPr>
      </w:pPr>
      <w:r w:rsidRPr="006913AB">
        <w:rPr>
          <w:rFonts w:ascii="Times New Roman" w:hAnsi="Times New Roman"/>
          <w:sz w:val="24"/>
          <w:szCs w:val="24"/>
        </w:rPr>
        <w:t xml:space="preserve">Repair and maintenance                     5% of machinery cost  </w:t>
      </w:r>
    </w:p>
    <w:p w:rsidR="00485F18" w:rsidRPr="00281E85" w:rsidRDefault="00485F18" w:rsidP="00485F18">
      <w:pPr>
        <w:spacing w:before="120" w:after="120" w:line="360" w:lineRule="auto"/>
        <w:jc w:val="both"/>
        <w:rPr>
          <w:rFonts w:ascii="Times New Roman" w:hAnsi="Times New Roman"/>
          <w:b/>
          <w:sz w:val="6"/>
          <w:szCs w:val="24"/>
        </w:rPr>
      </w:pPr>
    </w:p>
    <w:p w:rsidR="00485F18" w:rsidRPr="006913AB" w:rsidRDefault="00485F18" w:rsidP="00485F18">
      <w:pPr>
        <w:spacing w:before="120" w:after="120" w:line="360" w:lineRule="auto"/>
        <w:jc w:val="both"/>
        <w:rPr>
          <w:rFonts w:ascii="Times New Roman" w:hAnsi="Times New Roman"/>
          <w:b/>
          <w:sz w:val="24"/>
          <w:szCs w:val="24"/>
        </w:rPr>
      </w:pPr>
      <w:r w:rsidRPr="006913AB">
        <w:rPr>
          <w:rFonts w:ascii="Times New Roman" w:hAnsi="Times New Roman"/>
          <w:b/>
          <w:sz w:val="24"/>
          <w:szCs w:val="24"/>
        </w:rPr>
        <w:t>A.</w:t>
      </w:r>
      <w:r w:rsidRPr="006913AB">
        <w:rPr>
          <w:rFonts w:ascii="Times New Roman" w:hAnsi="Times New Roman"/>
          <w:b/>
          <w:sz w:val="24"/>
          <w:szCs w:val="24"/>
        </w:rPr>
        <w:tab/>
        <w:t>TOTAL INITIAL INVESTMENT COST</w:t>
      </w:r>
    </w:p>
    <w:p w:rsidR="00485F18" w:rsidRPr="006D70F8" w:rsidRDefault="00485F18" w:rsidP="00485F18">
      <w:pPr>
        <w:spacing w:before="120" w:after="120" w:line="360" w:lineRule="auto"/>
        <w:jc w:val="both"/>
        <w:rPr>
          <w:rFonts w:ascii="Times New Roman" w:hAnsi="Times New Roman"/>
          <w:sz w:val="2"/>
          <w:szCs w:val="24"/>
        </w:rPr>
      </w:pPr>
    </w:p>
    <w:p w:rsidR="00485F18" w:rsidRDefault="00485F18" w:rsidP="00485F18">
      <w:pPr>
        <w:spacing w:before="120" w:after="120" w:line="360" w:lineRule="auto"/>
        <w:jc w:val="both"/>
        <w:rPr>
          <w:rFonts w:ascii="Times New Roman" w:hAnsi="Times New Roman"/>
          <w:sz w:val="24"/>
          <w:szCs w:val="24"/>
        </w:rPr>
      </w:pPr>
      <w:r w:rsidRPr="00E42D20">
        <w:rPr>
          <w:rFonts w:ascii="Times New Roman" w:hAnsi="Times New Roman"/>
          <w:sz w:val="24"/>
          <w:szCs w:val="24"/>
        </w:rPr>
        <w:t xml:space="preserve">The total investment cost of the project including working capital is estimated at Birr </w:t>
      </w:r>
      <w:r w:rsidR="00AF481C">
        <w:rPr>
          <w:rFonts w:ascii="Times New Roman" w:hAnsi="Times New Roman"/>
          <w:sz w:val="24"/>
          <w:szCs w:val="24"/>
        </w:rPr>
        <w:t>8.</w:t>
      </w:r>
      <w:r w:rsidR="002C7B75">
        <w:rPr>
          <w:rFonts w:ascii="Times New Roman" w:hAnsi="Times New Roman"/>
          <w:sz w:val="24"/>
          <w:szCs w:val="24"/>
        </w:rPr>
        <w:t>99</w:t>
      </w:r>
      <w:r w:rsidR="00AF481C">
        <w:rPr>
          <w:rFonts w:ascii="Times New Roman" w:hAnsi="Times New Roman"/>
          <w:sz w:val="24"/>
          <w:szCs w:val="24"/>
        </w:rPr>
        <w:t xml:space="preserve"> </w:t>
      </w:r>
      <w:r w:rsidR="00A2705E" w:rsidRPr="00E42D20">
        <w:rPr>
          <w:rFonts w:ascii="Times New Roman" w:hAnsi="Times New Roman"/>
          <w:sz w:val="24"/>
          <w:szCs w:val="24"/>
        </w:rPr>
        <w:t>million (s</w:t>
      </w:r>
      <w:r w:rsidRPr="00E42D20">
        <w:rPr>
          <w:rFonts w:ascii="Times New Roman" w:hAnsi="Times New Roman"/>
          <w:sz w:val="24"/>
          <w:szCs w:val="24"/>
        </w:rPr>
        <w:t xml:space="preserve">ee Table 7.1).  From the total investment cost the highest share (Birr </w:t>
      </w:r>
      <w:r w:rsidR="00AF481C">
        <w:rPr>
          <w:rFonts w:ascii="Times New Roman" w:hAnsi="Times New Roman"/>
          <w:sz w:val="24"/>
          <w:szCs w:val="24"/>
        </w:rPr>
        <w:t xml:space="preserve">6.92 </w:t>
      </w:r>
      <w:r w:rsidRPr="00E42D20">
        <w:rPr>
          <w:rFonts w:ascii="Times New Roman" w:hAnsi="Times New Roman"/>
          <w:sz w:val="24"/>
          <w:szCs w:val="24"/>
        </w:rPr>
        <w:t xml:space="preserve">million or </w:t>
      </w:r>
      <w:r w:rsidR="00AF481C" w:rsidRPr="00AF481C">
        <w:rPr>
          <w:rFonts w:ascii="Times New Roman" w:hAnsi="Times New Roman"/>
          <w:sz w:val="24"/>
          <w:szCs w:val="24"/>
        </w:rPr>
        <w:t>76.96</w:t>
      </w:r>
      <w:r w:rsidRPr="00E42D20">
        <w:rPr>
          <w:rFonts w:ascii="Times New Roman" w:hAnsi="Times New Roman"/>
          <w:sz w:val="24"/>
          <w:szCs w:val="24"/>
        </w:rPr>
        <w:t>%) is accounted by</w:t>
      </w:r>
      <w:r w:rsidR="002C7B75">
        <w:rPr>
          <w:rFonts w:ascii="Times New Roman" w:hAnsi="Times New Roman"/>
          <w:sz w:val="24"/>
          <w:szCs w:val="24"/>
        </w:rPr>
        <w:t xml:space="preserve"> fixed investment</w:t>
      </w:r>
      <w:r w:rsidRPr="00E42D20">
        <w:rPr>
          <w:rFonts w:ascii="Times New Roman" w:hAnsi="Times New Roman"/>
          <w:sz w:val="24"/>
          <w:szCs w:val="24"/>
        </w:rPr>
        <w:t xml:space="preserve"> followed by </w:t>
      </w:r>
      <w:r w:rsidR="002B1950" w:rsidRPr="00E42D20">
        <w:rPr>
          <w:rFonts w:ascii="Times New Roman" w:hAnsi="Times New Roman"/>
          <w:sz w:val="24"/>
          <w:szCs w:val="24"/>
        </w:rPr>
        <w:t xml:space="preserve">pre operation cost (Birr </w:t>
      </w:r>
      <w:r w:rsidR="00AF481C">
        <w:rPr>
          <w:rFonts w:ascii="Times New Roman" w:hAnsi="Times New Roman"/>
          <w:sz w:val="24"/>
          <w:szCs w:val="24"/>
        </w:rPr>
        <w:t xml:space="preserve">1.04 </w:t>
      </w:r>
      <w:r w:rsidRPr="00E42D20">
        <w:rPr>
          <w:rFonts w:ascii="Times New Roman" w:hAnsi="Times New Roman"/>
          <w:sz w:val="24"/>
          <w:szCs w:val="24"/>
        </w:rPr>
        <w:t xml:space="preserve">million or </w:t>
      </w:r>
      <w:r w:rsidR="00AF481C" w:rsidRPr="00AF481C">
        <w:rPr>
          <w:rFonts w:ascii="Times New Roman" w:hAnsi="Times New Roman"/>
          <w:sz w:val="24"/>
          <w:szCs w:val="24"/>
        </w:rPr>
        <w:t>11.60</w:t>
      </w:r>
      <w:r w:rsidRPr="00E42D20">
        <w:rPr>
          <w:rFonts w:ascii="Times New Roman" w:hAnsi="Times New Roman"/>
          <w:sz w:val="24"/>
          <w:szCs w:val="24"/>
        </w:rPr>
        <w:t xml:space="preserve">%) and </w:t>
      </w:r>
      <w:r w:rsidR="002B1950" w:rsidRPr="00E42D20">
        <w:rPr>
          <w:rFonts w:ascii="Times New Roman" w:hAnsi="Times New Roman"/>
          <w:sz w:val="24"/>
          <w:szCs w:val="24"/>
        </w:rPr>
        <w:t xml:space="preserve">initial working capital </w:t>
      </w:r>
      <w:r w:rsidRPr="00E42D20">
        <w:rPr>
          <w:rFonts w:ascii="Times New Roman" w:hAnsi="Times New Roman"/>
          <w:sz w:val="24"/>
          <w:szCs w:val="24"/>
        </w:rPr>
        <w:t xml:space="preserve">(Birr </w:t>
      </w:r>
      <w:r w:rsidR="00AF481C">
        <w:rPr>
          <w:rFonts w:ascii="Times New Roman" w:hAnsi="Times New Roman"/>
          <w:sz w:val="24"/>
          <w:szCs w:val="24"/>
        </w:rPr>
        <w:t xml:space="preserve">1.03 </w:t>
      </w:r>
      <w:r w:rsidR="00AF481C" w:rsidRPr="00E42D20">
        <w:rPr>
          <w:rFonts w:ascii="Times New Roman" w:hAnsi="Times New Roman"/>
          <w:sz w:val="24"/>
          <w:szCs w:val="24"/>
        </w:rPr>
        <w:t xml:space="preserve">million </w:t>
      </w:r>
      <w:r w:rsidRPr="00E42D20">
        <w:rPr>
          <w:rFonts w:ascii="Times New Roman" w:hAnsi="Times New Roman"/>
          <w:sz w:val="24"/>
          <w:szCs w:val="24"/>
        </w:rPr>
        <w:t xml:space="preserve">or </w:t>
      </w:r>
      <w:r w:rsidR="00AF481C" w:rsidRPr="00AF481C">
        <w:rPr>
          <w:rFonts w:ascii="Times New Roman" w:hAnsi="Times New Roman"/>
          <w:sz w:val="24"/>
          <w:szCs w:val="24"/>
        </w:rPr>
        <w:t>11.44</w:t>
      </w:r>
      <w:r w:rsidRPr="00E42D20">
        <w:rPr>
          <w:rFonts w:ascii="Times New Roman" w:hAnsi="Times New Roman"/>
          <w:sz w:val="24"/>
          <w:szCs w:val="24"/>
        </w:rPr>
        <w:t xml:space="preserve">%). From the total investment cost Birr </w:t>
      </w:r>
      <w:r w:rsidR="002B1950" w:rsidRPr="00E42D20">
        <w:rPr>
          <w:rFonts w:ascii="Times New Roman" w:hAnsi="Times New Roman"/>
          <w:sz w:val="24"/>
          <w:szCs w:val="24"/>
        </w:rPr>
        <w:t>2.91</w:t>
      </w:r>
      <w:r w:rsidRPr="00E42D20">
        <w:rPr>
          <w:rFonts w:ascii="Times New Roman" w:hAnsi="Times New Roman"/>
          <w:sz w:val="24"/>
          <w:szCs w:val="24"/>
        </w:rPr>
        <w:t xml:space="preserve"> million or </w:t>
      </w:r>
      <w:r w:rsidR="00AF481C">
        <w:rPr>
          <w:rFonts w:ascii="Times New Roman" w:hAnsi="Times New Roman"/>
          <w:sz w:val="24"/>
          <w:szCs w:val="24"/>
        </w:rPr>
        <w:t>32.41</w:t>
      </w:r>
      <w:r w:rsidRPr="00E42D20">
        <w:rPr>
          <w:rFonts w:ascii="Times New Roman" w:hAnsi="Times New Roman"/>
          <w:sz w:val="24"/>
          <w:szCs w:val="24"/>
        </w:rPr>
        <w:t>% is required in foreign currency.</w:t>
      </w:r>
      <w:r w:rsidRPr="006913AB">
        <w:rPr>
          <w:rFonts w:ascii="Times New Roman" w:hAnsi="Times New Roman"/>
          <w:sz w:val="24"/>
          <w:szCs w:val="24"/>
        </w:rPr>
        <w:t xml:space="preserve"> </w:t>
      </w:r>
    </w:p>
    <w:p w:rsidR="002B1950" w:rsidRDefault="002B1950" w:rsidP="00485F18">
      <w:pPr>
        <w:spacing w:before="120" w:after="120" w:line="360" w:lineRule="auto"/>
        <w:jc w:val="both"/>
        <w:rPr>
          <w:rFonts w:ascii="Times New Roman" w:hAnsi="Times New Roman"/>
          <w:sz w:val="24"/>
          <w:szCs w:val="24"/>
        </w:rPr>
      </w:pPr>
    </w:p>
    <w:p w:rsidR="002C7B75" w:rsidRDefault="002C7B75" w:rsidP="00485F18">
      <w:pPr>
        <w:spacing w:before="120" w:after="120" w:line="360" w:lineRule="auto"/>
        <w:jc w:val="both"/>
        <w:rPr>
          <w:rFonts w:ascii="Times New Roman" w:hAnsi="Times New Roman"/>
          <w:sz w:val="24"/>
          <w:szCs w:val="24"/>
        </w:rPr>
      </w:pPr>
    </w:p>
    <w:p w:rsidR="002C7B75" w:rsidRDefault="002C7B75" w:rsidP="00485F18">
      <w:pPr>
        <w:spacing w:before="120" w:after="120" w:line="360" w:lineRule="auto"/>
        <w:jc w:val="both"/>
        <w:rPr>
          <w:rFonts w:ascii="Times New Roman" w:hAnsi="Times New Roman"/>
          <w:sz w:val="24"/>
          <w:szCs w:val="24"/>
        </w:rPr>
      </w:pPr>
    </w:p>
    <w:p w:rsidR="002C7B75" w:rsidRDefault="002C7B75" w:rsidP="00485F18">
      <w:pPr>
        <w:spacing w:before="120" w:after="120" w:line="360" w:lineRule="auto"/>
        <w:jc w:val="both"/>
        <w:rPr>
          <w:rFonts w:ascii="Times New Roman" w:hAnsi="Times New Roman"/>
          <w:sz w:val="24"/>
          <w:szCs w:val="24"/>
        </w:rPr>
      </w:pPr>
    </w:p>
    <w:p w:rsidR="00485F18" w:rsidRPr="00E42D20" w:rsidRDefault="00485F18" w:rsidP="00485F18">
      <w:pPr>
        <w:spacing w:before="120" w:after="120" w:line="360" w:lineRule="auto"/>
        <w:jc w:val="center"/>
        <w:rPr>
          <w:rFonts w:ascii="Times New Roman" w:hAnsi="Times New Roman"/>
          <w:b/>
          <w:sz w:val="24"/>
          <w:szCs w:val="24"/>
          <w:u w:val="single"/>
        </w:rPr>
      </w:pPr>
      <w:r w:rsidRPr="00E42D20">
        <w:rPr>
          <w:rFonts w:ascii="Times New Roman" w:hAnsi="Times New Roman"/>
          <w:b/>
          <w:sz w:val="24"/>
          <w:szCs w:val="24"/>
          <w:u w:val="single"/>
        </w:rPr>
        <w:lastRenderedPageBreak/>
        <w:t>Table 7.1</w:t>
      </w:r>
    </w:p>
    <w:p w:rsidR="00485F18" w:rsidRDefault="00485F18" w:rsidP="00485F18">
      <w:pPr>
        <w:spacing w:before="120" w:after="120" w:line="360" w:lineRule="auto"/>
        <w:jc w:val="center"/>
        <w:rPr>
          <w:rFonts w:ascii="Times New Roman" w:hAnsi="Times New Roman"/>
          <w:b/>
          <w:sz w:val="24"/>
          <w:szCs w:val="24"/>
          <w:u w:val="single"/>
        </w:rPr>
      </w:pPr>
      <w:r w:rsidRPr="00E42D20">
        <w:rPr>
          <w:rFonts w:ascii="Times New Roman" w:hAnsi="Times New Roman"/>
          <w:b/>
          <w:sz w:val="24"/>
          <w:szCs w:val="24"/>
          <w:u w:val="single"/>
        </w:rPr>
        <w:t>INITIAL INVESTMENT COST ( ‘000 Birr)</w:t>
      </w:r>
    </w:p>
    <w:tbl>
      <w:tblPr>
        <w:tblW w:w="9880" w:type="dxa"/>
        <w:tblInd w:w="93" w:type="dxa"/>
        <w:tblLook w:val="04A0"/>
      </w:tblPr>
      <w:tblGrid>
        <w:gridCol w:w="960"/>
        <w:gridCol w:w="3640"/>
        <w:gridCol w:w="1340"/>
        <w:gridCol w:w="1340"/>
        <w:gridCol w:w="1540"/>
        <w:gridCol w:w="1060"/>
      </w:tblGrid>
      <w:tr w:rsidR="00AF481C" w:rsidRPr="00AF481C" w:rsidTr="00AF481C">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Sr.No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xml:space="preserve">Local </w:t>
            </w:r>
            <w:r w:rsidRPr="00AF481C">
              <w:rPr>
                <w:rFonts w:ascii="Times New Roman" w:eastAsia="Times New Roman" w:hAnsi="Times New Roman" w:cs="Times New Roman"/>
                <w:b/>
                <w:bCs/>
                <w:sz w:val="24"/>
                <w:szCs w:val="24"/>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xml:space="preserve">Foreign </w:t>
            </w:r>
            <w:r w:rsidRPr="00AF481C">
              <w:rPr>
                <w:rFonts w:ascii="Times New Roman" w:eastAsia="Times New Roman" w:hAnsi="Times New Roman" w:cs="Times New Roman"/>
                <w:b/>
                <w:bCs/>
                <w:sz w:val="24"/>
                <w:szCs w:val="24"/>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xml:space="preserve">Total </w:t>
            </w:r>
            <w:r w:rsidRPr="00AF481C">
              <w:rPr>
                <w:rFonts w:ascii="Times New Roman" w:eastAsia="Times New Roman" w:hAnsi="Times New Roman" w:cs="Times New Roman"/>
                <w:b/>
                <w:bCs/>
                <w:sz w:val="24"/>
                <w:szCs w:val="24"/>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xml:space="preserve">% </w:t>
            </w:r>
            <w:r w:rsidRPr="00AF481C">
              <w:rPr>
                <w:rFonts w:ascii="Times New Roman" w:eastAsia="Times New Roman" w:hAnsi="Times New Roman" w:cs="Times New Roman"/>
                <w:b/>
                <w:bCs/>
                <w:sz w:val="24"/>
                <w:szCs w:val="24"/>
              </w:rPr>
              <w:br/>
              <w:t>Share</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1.1</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21.28</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21.28</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0.24</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1.2</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2,250.00</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2,250.00</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25.02</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1.3</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584.50</w:t>
            </w:r>
          </w:p>
        </w:tc>
        <w:tc>
          <w:tcPr>
            <w:tcW w:w="1340" w:type="dxa"/>
            <w:tcBorders>
              <w:top w:val="nil"/>
              <w:left w:val="nil"/>
              <w:bottom w:val="nil"/>
              <w:right w:val="nil"/>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color w:val="000000"/>
                <w:sz w:val="24"/>
                <w:szCs w:val="24"/>
              </w:rPr>
            </w:pPr>
            <w:r w:rsidRPr="00AF481C">
              <w:rPr>
                <w:rFonts w:ascii="Times New Roman" w:eastAsia="Times New Roman" w:hAnsi="Times New Roman" w:cs="Times New Roman"/>
                <w:color w:val="000000"/>
                <w:sz w:val="24"/>
                <w:szCs w:val="24"/>
              </w:rPr>
              <w:t>2,915.50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3,500.00</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38.92</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1.4</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900.00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900.00</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10.01</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1.5</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250.00</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250.00</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2.78</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4,005.78</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2,915.50</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6,921.28</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76.96</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2</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2.1</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455.00</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455.00</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5.06</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2.2</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588.36</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588.36</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sz w:val="24"/>
                <w:szCs w:val="24"/>
              </w:rPr>
            </w:pPr>
            <w:r w:rsidRPr="00AF481C">
              <w:rPr>
                <w:rFonts w:ascii="Times New Roman" w:eastAsia="Times New Roman" w:hAnsi="Times New Roman" w:cs="Times New Roman"/>
                <w:sz w:val="24"/>
                <w:szCs w:val="24"/>
              </w:rPr>
              <w:t>6.54</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1,043.36</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1,043.36</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11.60</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3</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both"/>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1,028.89</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1,028.89</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11.44</w:t>
            </w:r>
          </w:p>
        </w:tc>
      </w:tr>
      <w:tr w:rsidR="00AF481C" w:rsidRPr="00AF481C" w:rsidTr="00AF481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AF481C">
            <w:pPr>
              <w:spacing w:after="0" w:line="240" w:lineRule="auto"/>
              <w:jc w:val="center"/>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6,078.03</w:t>
            </w:r>
          </w:p>
        </w:tc>
        <w:tc>
          <w:tcPr>
            <w:tcW w:w="13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2,915.50</w:t>
            </w:r>
          </w:p>
        </w:tc>
        <w:tc>
          <w:tcPr>
            <w:tcW w:w="154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8,993.53</w:t>
            </w:r>
          </w:p>
        </w:tc>
        <w:tc>
          <w:tcPr>
            <w:tcW w:w="1060" w:type="dxa"/>
            <w:tcBorders>
              <w:top w:val="nil"/>
              <w:left w:val="nil"/>
              <w:bottom w:val="single" w:sz="4" w:space="0" w:color="auto"/>
              <w:right w:val="single" w:sz="4" w:space="0" w:color="auto"/>
            </w:tcBorders>
            <w:shd w:val="clear" w:color="auto" w:fill="auto"/>
            <w:noWrap/>
            <w:vAlign w:val="bottom"/>
            <w:hideMark/>
          </w:tcPr>
          <w:p w:rsidR="00AF481C" w:rsidRPr="00AF481C" w:rsidRDefault="00AF481C" w:rsidP="00190068">
            <w:pPr>
              <w:spacing w:after="0" w:line="240" w:lineRule="auto"/>
              <w:jc w:val="right"/>
              <w:rPr>
                <w:rFonts w:ascii="Times New Roman" w:eastAsia="Times New Roman" w:hAnsi="Times New Roman" w:cs="Times New Roman"/>
                <w:b/>
                <w:bCs/>
                <w:sz w:val="24"/>
                <w:szCs w:val="24"/>
              </w:rPr>
            </w:pPr>
            <w:r w:rsidRPr="00AF481C">
              <w:rPr>
                <w:rFonts w:ascii="Times New Roman" w:eastAsia="Times New Roman" w:hAnsi="Times New Roman" w:cs="Times New Roman"/>
                <w:b/>
                <w:bCs/>
                <w:sz w:val="24"/>
                <w:szCs w:val="24"/>
              </w:rPr>
              <w:t>100</w:t>
            </w:r>
          </w:p>
        </w:tc>
      </w:tr>
    </w:tbl>
    <w:p w:rsidR="00AF481C" w:rsidRPr="00E42D20" w:rsidRDefault="00AF481C" w:rsidP="00AF481C">
      <w:pPr>
        <w:spacing w:before="120" w:after="120" w:line="360" w:lineRule="auto"/>
        <w:jc w:val="both"/>
        <w:rPr>
          <w:rFonts w:ascii="Times New Roman" w:hAnsi="Times New Roman"/>
          <w:b/>
          <w:sz w:val="24"/>
          <w:szCs w:val="24"/>
          <w:u w:val="single"/>
        </w:rPr>
      </w:pPr>
    </w:p>
    <w:p w:rsidR="00485F18" w:rsidRPr="00BC0D73" w:rsidRDefault="00485F18" w:rsidP="00485F18">
      <w:pPr>
        <w:spacing w:before="120" w:after="120" w:line="360" w:lineRule="auto"/>
        <w:jc w:val="both"/>
        <w:rPr>
          <w:rFonts w:ascii="Times New Roman" w:hAnsi="Times New Roman"/>
          <w:b/>
          <w:sz w:val="2"/>
          <w:szCs w:val="24"/>
          <w:highlight w:val="yellow"/>
          <w:u w:val="single"/>
        </w:rPr>
      </w:pPr>
    </w:p>
    <w:p w:rsidR="00485F18" w:rsidRDefault="00485F18" w:rsidP="0096668D">
      <w:pPr>
        <w:spacing w:before="120" w:after="120" w:line="360" w:lineRule="auto"/>
        <w:ind w:left="180" w:hanging="180"/>
        <w:jc w:val="both"/>
        <w:rPr>
          <w:rFonts w:ascii="Times New Roman" w:hAnsi="Times New Roman"/>
          <w:i/>
          <w:sz w:val="24"/>
          <w:szCs w:val="24"/>
        </w:rPr>
      </w:pPr>
      <w:r w:rsidRPr="00E42D20">
        <w:rPr>
          <w:rFonts w:ascii="Times New Roman" w:hAnsi="Times New Roman"/>
          <w:i/>
          <w:sz w:val="24"/>
          <w:szCs w:val="24"/>
        </w:rPr>
        <w:t xml:space="preserve">*  N.B  Pre operating  cost include project implementation cost such as installation, startup, commissioning, project engineering, project management etc and capitalized interest during construction. </w:t>
      </w:r>
    </w:p>
    <w:p w:rsidR="0096668D" w:rsidRPr="0096668D" w:rsidRDefault="0096668D" w:rsidP="0096668D">
      <w:pPr>
        <w:spacing w:after="240" w:line="360" w:lineRule="auto"/>
        <w:ind w:left="245" w:hanging="245"/>
        <w:jc w:val="both"/>
        <w:rPr>
          <w:rFonts w:ascii="Times New Roman" w:hAnsi="Times New Roman"/>
          <w:i/>
          <w:sz w:val="24"/>
          <w:szCs w:val="24"/>
        </w:rPr>
      </w:pPr>
      <w:r w:rsidRPr="004D639B">
        <w:rPr>
          <w:i/>
          <w:sz w:val="24"/>
          <w:szCs w:val="24"/>
        </w:rPr>
        <w:t>**</w:t>
      </w:r>
      <w:r>
        <w:rPr>
          <w:i/>
          <w:sz w:val="24"/>
          <w:szCs w:val="24"/>
        </w:rPr>
        <w:t xml:space="preserve"> </w:t>
      </w:r>
      <w:r w:rsidRPr="0096668D">
        <w:rPr>
          <w:rFonts w:ascii="Times New Roman" w:hAnsi="Times New Roman"/>
          <w:i/>
          <w:sz w:val="24"/>
          <w:szCs w:val="24"/>
        </w:rPr>
        <w:t xml:space="preserve">The total working capital required at full capacity operation is Birr </w:t>
      </w:r>
      <w:r>
        <w:rPr>
          <w:rFonts w:ascii="Times New Roman" w:hAnsi="Times New Roman"/>
          <w:i/>
          <w:sz w:val="24"/>
          <w:szCs w:val="24"/>
        </w:rPr>
        <w:t>1.31</w:t>
      </w:r>
      <w:r w:rsidRPr="0096668D">
        <w:rPr>
          <w:rFonts w:ascii="Times New Roman" w:hAnsi="Times New Roman"/>
          <w:i/>
          <w:sz w:val="24"/>
          <w:szCs w:val="24"/>
        </w:rPr>
        <w:t xml:space="preserve"> million. However, only the initial working capital of Birr </w:t>
      </w:r>
      <w:r>
        <w:rPr>
          <w:rFonts w:ascii="Times New Roman" w:hAnsi="Times New Roman"/>
          <w:i/>
          <w:sz w:val="24"/>
          <w:szCs w:val="24"/>
        </w:rPr>
        <w:t>900.42 thousand</w:t>
      </w:r>
      <w:r w:rsidRPr="0096668D">
        <w:rPr>
          <w:rFonts w:ascii="Times New Roman" w:hAnsi="Times New Roman"/>
          <w:i/>
          <w:sz w:val="24"/>
          <w:szCs w:val="24"/>
        </w:rPr>
        <w:t xml:space="preserve"> during the first year of production is assumed </w:t>
      </w:r>
      <w:r w:rsidR="00593DD0">
        <w:rPr>
          <w:rFonts w:ascii="Times New Roman" w:hAnsi="Times New Roman"/>
          <w:i/>
          <w:sz w:val="24"/>
          <w:szCs w:val="24"/>
        </w:rPr>
        <w:t>to</w:t>
      </w:r>
      <w:r w:rsidRPr="0096668D">
        <w:rPr>
          <w:rFonts w:ascii="Times New Roman" w:hAnsi="Times New Roman"/>
          <w:i/>
          <w:sz w:val="24"/>
          <w:szCs w:val="24"/>
        </w:rPr>
        <w:t xml:space="preserve"> be funded through external sources</w:t>
      </w:r>
      <w:r w:rsidR="00593DD0">
        <w:rPr>
          <w:rFonts w:ascii="Times New Roman" w:hAnsi="Times New Roman"/>
          <w:i/>
          <w:sz w:val="24"/>
          <w:szCs w:val="24"/>
        </w:rPr>
        <w:t>. D</w:t>
      </w:r>
      <w:r w:rsidRPr="0096668D">
        <w:rPr>
          <w:rFonts w:ascii="Times New Roman" w:hAnsi="Times New Roman"/>
          <w:i/>
          <w:sz w:val="24"/>
          <w:szCs w:val="24"/>
        </w:rPr>
        <w:t>uring the remaining years the working capital requirement will be financed by funds</w:t>
      </w:r>
      <w:r w:rsidR="00593DD0">
        <w:rPr>
          <w:rFonts w:ascii="Times New Roman" w:hAnsi="Times New Roman"/>
          <w:i/>
          <w:sz w:val="24"/>
          <w:szCs w:val="24"/>
        </w:rPr>
        <w:t xml:space="preserve"> to be</w:t>
      </w:r>
      <w:r w:rsidRPr="0096668D">
        <w:rPr>
          <w:rFonts w:ascii="Times New Roman" w:hAnsi="Times New Roman"/>
          <w:i/>
          <w:sz w:val="24"/>
          <w:szCs w:val="24"/>
        </w:rPr>
        <w:t xml:space="preserve"> generated internally (for detail working capital requirement see Appendix 7.A.1).</w:t>
      </w:r>
    </w:p>
    <w:p w:rsidR="00485F18" w:rsidRPr="00E42D20" w:rsidRDefault="00485F18" w:rsidP="00485F18">
      <w:pPr>
        <w:pStyle w:val="BodyTextIndent"/>
        <w:spacing w:before="120" w:line="360" w:lineRule="auto"/>
        <w:ind w:left="0"/>
        <w:jc w:val="both"/>
        <w:rPr>
          <w:b/>
          <w:sz w:val="2"/>
        </w:rPr>
      </w:pPr>
    </w:p>
    <w:p w:rsidR="00485F18" w:rsidRPr="00E42D20" w:rsidRDefault="00485F18" w:rsidP="00485F18">
      <w:pPr>
        <w:pStyle w:val="Heading5"/>
        <w:spacing w:before="120" w:after="120" w:line="360" w:lineRule="auto"/>
        <w:jc w:val="both"/>
        <w:rPr>
          <w:rFonts w:ascii="Times New Roman" w:hAnsi="Times New Roman"/>
          <w:b/>
          <w:i/>
          <w:color w:val="auto"/>
          <w:sz w:val="24"/>
          <w:szCs w:val="24"/>
        </w:rPr>
      </w:pPr>
      <w:r w:rsidRPr="00E42D20">
        <w:rPr>
          <w:rFonts w:ascii="Times New Roman" w:hAnsi="Times New Roman"/>
          <w:b/>
          <w:color w:val="auto"/>
          <w:sz w:val="24"/>
          <w:szCs w:val="24"/>
        </w:rPr>
        <w:t xml:space="preserve">B. </w:t>
      </w:r>
      <w:r w:rsidRPr="00E42D20">
        <w:rPr>
          <w:rFonts w:ascii="Times New Roman" w:hAnsi="Times New Roman"/>
          <w:b/>
          <w:color w:val="auto"/>
          <w:sz w:val="24"/>
          <w:szCs w:val="24"/>
        </w:rPr>
        <w:tab/>
        <w:t>PRODUCTION COST</w:t>
      </w:r>
    </w:p>
    <w:p w:rsidR="00485F18" w:rsidRPr="00E42D20" w:rsidRDefault="00485F18" w:rsidP="00485F18">
      <w:pPr>
        <w:spacing w:before="120" w:after="120" w:line="360" w:lineRule="auto"/>
        <w:jc w:val="both"/>
        <w:rPr>
          <w:rFonts w:ascii="Times New Roman" w:hAnsi="Times New Roman"/>
          <w:sz w:val="2"/>
          <w:szCs w:val="24"/>
        </w:rPr>
      </w:pPr>
    </w:p>
    <w:p w:rsidR="00485F18" w:rsidRPr="00E42D20" w:rsidRDefault="00485F18" w:rsidP="00485F18">
      <w:pPr>
        <w:spacing w:before="120" w:after="120" w:line="360" w:lineRule="auto"/>
        <w:jc w:val="both"/>
        <w:rPr>
          <w:rFonts w:ascii="Times New Roman" w:hAnsi="Times New Roman"/>
          <w:sz w:val="24"/>
          <w:szCs w:val="24"/>
        </w:rPr>
      </w:pPr>
      <w:r w:rsidRPr="00E42D20">
        <w:rPr>
          <w:rFonts w:ascii="Times New Roman" w:hAnsi="Times New Roman"/>
          <w:sz w:val="24"/>
          <w:szCs w:val="24"/>
        </w:rPr>
        <w:t xml:space="preserve">The annual production cost at full operation capacity is estimated at Birr </w:t>
      </w:r>
      <w:r w:rsidR="00EA3668">
        <w:rPr>
          <w:rFonts w:ascii="Times New Roman" w:hAnsi="Times New Roman"/>
          <w:sz w:val="24"/>
          <w:szCs w:val="24"/>
        </w:rPr>
        <w:t xml:space="preserve">6.61 </w:t>
      </w:r>
      <w:r w:rsidRPr="00E42D20">
        <w:rPr>
          <w:rFonts w:ascii="Times New Roman" w:hAnsi="Times New Roman"/>
          <w:sz w:val="24"/>
          <w:szCs w:val="24"/>
        </w:rPr>
        <w:t xml:space="preserve">million (see Table 7.2).   The cost of raw material account for </w:t>
      </w:r>
      <w:r w:rsidR="00EA3668" w:rsidRPr="00EA3668">
        <w:rPr>
          <w:rFonts w:ascii="Times New Roman" w:eastAsia="Times New Roman" w:hAnsi="Times New Roman" w:cs="Times New Roman"/>
          <w:sz w:val="24"/>
          <w:szCs w:val="24"/>
        </w:rPr>
        <w:t>54.47</w:t>
      </w:r>
      <w:r w:rsidRPr="00E42D20">
        <w:rPr>
          <w:rFonts w:ascii="Times New Roman" w:hAnsi="Times New Roman"/>
          <w:sz w:val="24"/>
          <w:szCs w:val="24"/>
        </w:rPr>
        <w:t xml:space="preserve">% of the production cost. The other major components of the production cost are </w:t>
      </w:r>
      <w:r w:rsidR="002B1950" w:rsidRPr="00E42D20">
        <w:rPr>
          <w:rFonts w:ascii="Times New Roman" w:hAnsi="Times New Roman"/>
          <w:sz w:val="24"/>
          <w:szCs w:val="24"/>
        </w:rPr>
        <w:t xml:space="preserve">depreciation, </w:t>
      </w:r>
      <w:r w:rsidRPr="00E42D20">
        <w:rPr>
          <w:rFonts w:ascii="Times New Roman" w:hAnsi="Times New Roman"/>
          <w:sz w:val="24"/>
          <w:szCs w:val="24"/>
        </w:rPr>
        <w:t xml:space="preserve">financial </w:t>
      </w:r>
      <w:r w:rsidR="002B1950" w:rsidRPr="00E42D20">
        <w:rPr>
          <w:rFonts w:ascii="Times New Roman" w:hAnsi="Times New Roman"/>
          <w:sz w:val="24"/>
          <w:szCs w:val="24"/>
        </w:rPr>
        <w:t xml:space="preserve">cost and </w:t>
      </w:r>
      <w:r w:rsidR="00EA3668" w:rsidRPr="00E42D20">
        <w:rPr>
          <w:rFonts w:ascii="Times New Roman" w:hAnsi="Times New Roman"/>
          <w:sz w:val="24"/>
          <w:szCs w:val="24"/>
        </w:rPr>
        <w:t>labor,</w:t>
      </w:r>
      <w:r w:rsidRPr="00E42D20">
        <w:rPr>
          <w:rFonts w:ascii="Times New Roman" w:hAnsi="Times New Roman"/>
          <w:sz w:val="24"/>
          <w:szCs w:val="24"/>
        </w:rPr>
        <w:t xml:space="preserve"> which account for </w:t>
      </w:r>
      <w:r w:rsidR="00EA3668" w:rsidRPr="00EA3668">
        <w:rPr>
          <w:rFonts w:ascii="Times New Roman" w:eastAsia="Times New Roman" w:hAnsi="Times New Roman" w:cs="Times New Roman"/>
          <w:sz w:val="24"/>
          <w:szCs w:val="24"/>
        </w:rPr>
        <w:lastRenderedPageBreak/>
        <w:t>16.42</w:t>
      </w:r>
      <w:r w:rsidRPr="00E42D20">
        <w:rPr>
          <w:rFonts w:ascii="Times New Roman" w:hAnsi="Times New Roman"/>
          <w:sz w:val="24"/>
          <w:szCs w:val="24"/>
        </w:rPr>
        <w:t xml:space="preserve">%, </w:t>
      </w:r>
      <w:r w:rsidR="00EA3668" w:rsidRPr="00EA3668">
        <w:rPr>
          <w:rFonts w:ascii="Times New Roman" w:eastAsia="Times New Roman" w:hAnsi="Times New Roman" w:cs="Times New Roman"/>
          <w:sz w:val="24"/>
          <w:szCs w:val="24"/>
        </w:rPr>
        <w:t>8.56</w:t>
      </w:r>
      <w:r w:rsidRPr="00E42D20">
        <w:rPr>
          <w:rFonts w:ascii="Times New Roman" w:hAnsi="Times New Roman"/>
          <w:sz w:val="24"/>
          <w:szCs w:val="24"/>
        </w:rPr>
        <w:t xml:space="preserve">% and </w:t>
      </w:r>
      <w:r w:rsidR="00EA3668" w:rsidRPr="00EA3668">
        <w:rPr>
          <w:rFonts w:ascii="Times New Roman" w:eastAsia="Times New Roman" w:hAnsi="Times New Roman" w:cs="Times New Roman"/>
          <w:sz w:val="24"/>
          <w:szCs w:val="24"/>
        </w:rPr>
        <w:t>7.07</w:t>
      </w:r>
      <w:r w:rsidRPr="00E42D20">
        <w:rPr>
          <w:rFonts w:ascii="Times New Roman" w:hAnsi="Times New Roman"/>
          <w:sz w:val="24"/>
          <w:szCs w:val="24"/>
        </w:rPr>
        <w:t xml:space="preserve">% respectively. The remaining </w:t>
      </w:r>
      <w:r w:rsidR="00EA3668" w:rsidRPr="00EA3668">
        <w:rPr>
          <w:rFonts w:ascii="Times New Roman" w:hAnsi="Times New Roman"/>
          <w:sz w:val="24"/>
          <w:szCs w:val="24"/>
        </w:rPr>
        <w:t>13.48</w:t>
      </w:r>
      <w:r w:rsidRPr="00E42D20">
        <w:rPr>
          <w:rFonts w:ascii="Times New Roman" w:hAnsi="Times New Roman"/>
          <w:sz w:val="24"/>
          <w:szCs w:val="24"/>
        </w:rPr>
        <w:t xml:space="preserve">% is the share of utility, repair and maintenance, </w:t>
      </w:r>
      <w:r w:rsidR="00A2705E" w:rsidRPr="00E42D20">
        <w:rPr>
          <w:rFonts w:ascii="Times New Roman" w:hAnsi="Times New Roman"/>
          <w:sz w:val="24"/>
          <w:szCs w:val="24"/>
        </w:rPr>
        <w:t>labor</w:t>
      </w:r>
      <w:r w:rsidRPr="00E42D20">
        <w:rPr>
          <w:rFonts w:ascii="Times New Roman" w:hAnsi="Times New Roman"/>
          <w:sz w:val="24"/>
          <w:szCs w:val="24"/>
        </w:rPr>
        <w:t xml:space="preserve"> overhead and administration cost. For detail production cost see Appendix 7.A.2.</w:t>
      </w:r>
    </w:p>
    <w:p w:rsidR="00485F18" w:rsidRPr="00E42D20" w:rsidRDefault="00485F18" w:rsidP="00485F18">
      <w:pPr>
        <w:spacing w:before="120" w:after="120" w:line="360" w:lineRule="auto"/>
        <w:jc w:val="both"/>
        <w:rPr>
          <w:rFonts w:ascii="Times New Roman" w:hAnsi="Times New Roman"/>
          <w:sz w:val="4"/>
          <w:szCs w:val="24"/>
        </w:rPr>
      </w:pPr>
    </w:p>
    <w:p w:rsidR="00485F18" w:rsidRPr="00E42D20" w:rsidRDefault="00485F18" w:rsidP="00485F18">
      <w:pPr>
        <w:spacing w:before="120" w:after="120" w:line="360" w:lineRule="auto"/>
        <w:jc w:val="center"/>
        <w:rPr>
          <w:rFonts w:ascii="Times New Roman" w:hAnsi="Times New Roman"/>
          <w:b/>
          <w:sz w:val="24"/>
          <w:szCs w:val="24"/>
          <w:u w:val="single"/>
        </w:rPr>
      </w:pPr>
      <w:r w:rsidRPr="00E42D20">
        <w:rPr>
          <w:rFonts w:ascii="Times New Roman" w:hAnsi="Times New Roman"/>
          <w:b/>
          <w:sz w:val="24"/>
          <w:szCs w:val="24"/>
          <w:u w:val="single"/>
        </w:rPr>
        <w:t>Table 7.2</w:t>
      </w:r>
    </w:p>
    <w:p w:rsidR="00485F18" w:rsidRPr="00E42D20" w:rsidRDefault="00485F18" w:rsidP="00485F18">
      <w:pPr>
        <w:spacing w:before="120" w:after="120" w:line="360" w:lineRule="auto"/>
        <w:jc w:val="center"/>
        <w:rPr>
          <w:rFonts w:ascii="Times New Roman" w:hAnsi="Times New Roman"/>
          <w:b/>
          <w:sz w:val="24"/>
          <w:szCs w:val="24"/>
          <w:u w:val="single"/>
        </w:rPr>
      </w:pPr>
      <w:r w:rsidRPr="00E42D20">
        <w:rPr>
          <w:rFonts w:ascii="Times New Roman" w:hAnsi="Times New Roman"/>
          <w:b/>
          <w:sz w:val="24"/>
          <w:szCs w:val="24"/>
          <w:u w:val="single"/>
        </w:rPr>
        <w:t>ANNUAL PRODUCTION COST AT FULL CAPACITY (year three)</w:t>
      </w:r>
    </w:p>
    <w:tbl>
      <w:tblPr>
        <w:tblW w:w="6212" w:type="dxa"/>
        <w:tblInd w:w="1548" w:type="dxa"/>
        <w:tblLook w:val="04A0"/>
      </w:tblPr>
      <w:tblGrid>
        <w:gridCol w:w="3832"/>
        <w:gridCol w:w="1380"/>
        <w:gridCol w:w="1000"/>
      </w:tblGrid>
      <w:tr w:rsidR="00EA3668" w:rsidRPr="00EA3668" w:rsidTr="00EA3668">
        <w:trPr>
          <w:trHeight w:val="330"/>
        </w:trPr>
        <w:tc>
          <w:tcPr>
            <w:tcW w:w="3832" w:type="dxa"/>
            <w:tcBorders>
              <w:top w:val="single" w:sz="8" w:space="0" w:color="auto"/>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Items</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Cost(in 000 Birr)</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Raw Material and Inputs</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3,603.72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54.47</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Utilities </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142.97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2.16</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Maintenance and repair</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105.00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1.59</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Labour direct</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468.00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7.07</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Labour overheads</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93.60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1.41</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Administration Costs</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200.00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3.02</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Land lease cost</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w:t>
            </w:r>
          </w:p>
        </w:tc>
      </w:tr>
      <w:tr w:rsidR="00EA3668" w:rsidRPr="00EA3668" w:rsidTr="00EA3668">
        <w:trPr>
          <w:trHeight w:val="645"/>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Cost of marketing and distribution</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350.00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5.29</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Total Operating Costs</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 xml:space="preserve">      4,963.29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75.02</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Depreciation</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1,086.00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16.42</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Cost of Finance</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 xml:space="preserve">         566.30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sz w:val="24"/>
                <w:szCs w:val="24"/>
              </w:rPr>
            </w:pPr>
            <w:r w:rsidRPr="00EA3668">
              <w:rPr>
                <w:rFonts w:ascii="Times New Roman" w:eastAsia="Times New Roman" w:hAnsi="Times New Roman" w:cs="Times New Roman"/>
                <w:sz w:val="24"/>
                <w:szCs w:val="24"/>
              </w:rPr>
              <w:t>8.56</w:t>
            </w:r>
          </w:p>
        </w:tc>
      </w:tr>
      <w:tr w:rsidR="00EA3668" w:rsidRPr="00EA3668" w:rsidTr="00EA3668">
        <w:trPr>
          <w:trHeight w:val="330"/>
        </w:trPr>
        <w:tc>
          <w:tcPr>
            <w:tcW w:w="3832" w:type="dxa"/>
            <w:tcBorders>
              <w:top w:val="nil"/>
              <w:left w:val="single" w:sz="8" w:space="0" w:color="auto"/>
              <w:bottom w:val="single" w:sz="8" w:space="0" w:color="auto"/>
              <w:right w:val="single" w:sz="8" w:space="0" w:color="auto"/>
            </w:tcBorders>
            <w:shd w:val="clear" w:color="auto" w:fill="auto"/>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Total Production Cost</w:t>
            </w:r>
          </w:p>
        </w:tc>
        <w:tc>
          <w:tcPr>
            <w:tcW w:w="1380" w:type="dxa"/>
            <w:tcBorders>
              <w:top w:val="nil"/>
              <w:left w:val="nil"/>
              <w:bottom w:val="single" w:sz="8" w:space="0" w:color="auto"/>
              <w:right w:val="single" w:sz="8" w:space="0" w:color="auto"/>
            </w:tcBorders>
            <w:shd w:val="clear" w:color="auto" w:fill="auto"/>
            <w:noWrap/>
            <w:vAlign w:val="bottom"/>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 xml:space="preserve">      6,615.59 </w:t>
            </w:r>
          </w:p>
        </w:tc>
        <w:tc>
          <w:tcPr>
            <w:tcW w:w="1000" w:type="dxa"/>
            <w:tcBorders>
              <w:top w:val="nil"/>
              <w:left w:val="nil"/>
              <w:bottom w:val="single" w:sz="8" w:space="0" w:color="auto"/>
              <w:right w:val="single" w:sz="8" w:space="0" w:color="auto"/>
            </w:tcBorders>
            <w:shd w:val="clear" w:color="auto" w:fill="auto"/>
            <w:vAlign w:val="bottom"/>
            <w:hideMark/>
          </w:tcPr>
          <w:p w:rsidR="00EA3668" w:rsidRPr="00EA3668" w:rsidRDefault="00EA3668" w:rsidP="00EA3668">
            <w:pPr>
              <w:spacing w:after="0" w:line="240" w:lineRule="auto"/>
              <w:jc w:val="center"/>
              <w:rPr>
                <w:rFonts w:ascii="Times New Roman" w:eastAsia="Times New Roman" w:hAnsi="Times New Roman" w:cs="Times New Roman"/>
                <w:b/>
                <w:bCs/>
                <w:sz w:val="24"/>
                <w:szCs w:val="24"/>
              </w:rPr>
            </w:pPr>
            <w:r w:rsidRPr="00EA3668">
              <w:rPr>
                <w:rFonts w:ascii="Times New Roman" w:eastAsia="Times New Roman" w:hAnsi="Times New Roman" w:cs="Times New Roman"/>
                <w:b/>
                <w:bCs/>
                <w:sz w:val="24"/>
                <w:szCs w:val="24"/>
              </w:rPr>
              <w:t>100</w:t>
            </w:r>
          </w:p>
        </w:tc>
      </w:tr>
    </w:tbl>
    <w:p w:rsidR="00485F18" w:rsidRDefault="00485F18" w:rsidP="00485F18">
      <w:pPr>
        <w:spacing w:before="120" w:after="120" w:line="360" w:lineRule="auto"/>
        <w:jc w:val="both"/>
        <w:rPr>
          <w:rFonts w:ascii="Times New Roman" w:hAnsi="Times New Roman"/>
          <w:b/>
          <w:sz w:val="10"/>
          <w:szCs w:val="24"/>
          <w:u w:val="single"/>
        </w:rPr>
      </w:pPr>
    </w:p>
    <w:p w:rsidR="00485F18" w:rsidRPr="00E42D20" w:rsidRDefault="00485F18" w:rsidP="00485F18">
      <w:pPr>
        <w:pStyle w:val="Heading3"/>
        <w:spacing w:before="0" w:line="360" w:lineRule="auto"/>
        <w:jc w:val="both"/>
        <w:rPr>
          <w:rFonts w:ascii="Times New Roman" w:hAnsi="Times New Roman" w:cs="Times New Roman"/>
          <w:bCs w:val="0"/>
          <w:iCs/>
          <w:color w:val="auto"/>
          <w:sz w:val="24"/>
          <w:szCs w:val="24"/>
        </w:rPr>
      </w:pPr>
      <w:bookmarkStart w:id="6" w:name="_Toc369170201"/>
      <w:r w:rsidRPr="00E42D20">
        <w:rPr>
          <w:rFonts w:ascii="Times New Roman" w:hAnsi="Times New Roman" w:cs="Times New Roman"/>
          <w:bCs w:val="0"/>
          <w:iCs/>
          <w:color w:val="auto"/>
          <w:sz w:val="24"/>
          <w:szCs w:val="24"/>
        </w:rPr>
        <w:t>C.</w:t>
      </w:r>
      <w:r w:rsidRPr="00E42D20">
        <w:rPr>
          <w:rFonts w:ascii="Times New Roman" w:hAnsi="Times New Roman" w:cs="Times New Roman"/>
          <w:bCs w:val="0"/>
          <w:iCs/>
          <w:color w:val="auto"/>
          <w:sz w:val="24"/>
          <w:szCs w:val="24"/>
        </w:rPr>
        <w:tab/>
        <w:t>FINANCIAL EVALUATION</w:t>
      </w:r>
      <w:bookmarkEnd w:id="6"/>
    </w:p>
    <w:p w:rsidR="00485F18" w:rsidRPr="00E42D20" w:rsidRDefault="00485F18" w:rsidP="00485F18">
      <w:pPr>
        <w:spacing w:after="0" w:line="360" w:lineRule="auto"/>
        <w:jc w:val="both"/>
        <w:rPr>
          <w:rFonts w:ascii="Times New Roman" w:hAnsi="Times New Roman"/>
          <w:b/>
          <w:sz w:val="16"/>
          <w:szCs w:val="16"/>
        </w:rPr>
      </w:pPr>
    </w:p>
    <w:p w:rsidR="00485F18" w:rsidRPr="00E42D20" w:rsidRDefault="00485F18" w:rsidP="00485F18">
      <w:pPr>
        <w:spacing w:after="0" w:line="360" w:lineRule="auto"/>
        <w:jc w:val="both"/>
        <w:rPr>
          <w:rFonts w:ascii="Times New Roman" w:hAnsi="Times New Roman"/>
          <w:b/>
          <w:sz w:val="24"/>
          <w:szCs w:val="24"/>
        </w:rPr>
      </w:pPr>
      <w:r w:rsidRPr="00E42D20">
        <w:rPr>
          <w:rFonts w:ascii="Times New Roman" w:hAnsi="Times New Roman"/>
          <w:b/>
          <w:sz w:val="24"/>
          <w:szCs w:val="24"/>
        </w:rPr>
        <w:t>1.</w:t>
      </w:r>
      <w:r w:rsidRPr="00E42D20">
        <w:rPr>
          <w:rFonts w:ascii="Times New Roman" w:hAnsi="Times New Roman"/>
          <w:b/>
          <w:sz w:val="24"/>
          <w:szCs w:val="24"/>
        </w:rPr>
        <w:tab/>
        <w:t>Profitability</w:t>
      </w:r>
    </w:p>
    <w:p w:rsidR="00485F18" w:rsidRPr="00E42D20" w:rsidRDefault="00485F18" w:rsidP="00485F18">
      <w:pPr>
        <w:spacing w:after="0" w:line="360" w:lineRule="auto"/>
        <w:jc w:val="both"/>
        <w:rPr>
          <w:rFonts w:ascii="Times New Roman" w:hAnsi="Times New Roman"/>
          <w:b/>
          <w:sz w:val="16"/>
          <w:szCs w:val="16"/>
        </w:rPr>
      </w:pPr>
    </w:p>
    <w:p w:rsidR="00485F18" w:rsidRDefault="00485F18" w:rsidP="00485F18">
      <w:pPr>
        <w:spacing w:after="0" w:line="360" w:lineRule="auto"/>
        <w:jc w:val="both"/>
        <w:rPr>
          <w:rFonts w:ascii="Times New Roman" w:hAnsi="Times New Roman"/>
          <w:sz w:val="24"/>
          <w:szCs w:val="24"/>
        </w:rPr>
      </w:pPr>
      <w:r w:rsidRPr="00E42D20">
        <w:rPr>
          <w:rFonts w:ascii="Times New Roman" w:hAnsi="Times New Roman"/>
          <w:sz w:val="24"/>
          <w:szCs w:val="24"/>
        </w:rPr>
        <w:t xml:space="preserve">Based on the projected profit and loss statement, the project will generate a profit </w:t>
      </w:r>
      <w:r w:rsidR="00852F8C" w:rsidRPr="00E42D20">
        <w:rPr>
          <w:rFonts w:ascii="Times New Roman" w:hAnsi="Times New Roman"/>
          <w:sz w:val="24"/>
          <w:szCs w:val="24"/>
        </w:rPr>
        <w:t>throughout</w:t>
      </w:r>
      <w:r w:rsidRPr="00E42D20">
        <w:rPr>
          <w:rFonts w:ascii="Times New Roman" w:hAnsi="Times New Roman"/>
          <w:sz w:val="24"/>
          <w:szCs w:val="24"/>
        </w:rPr>
        <w:t xml:space="preserve"> its operation life. Annual net profit after tax will grow from Birr </w:t>
      </w:r>
      <w:r w:rsidR="00852F8C" w:rsidRPr="00852F8C">
        <w:rPr>
          <w:rFonts w:ascii="Times New Roman" w:hAnsi="Times New Roman"/>
          <w:sz w:val="24"/>
          <w:szCs w:val="24"/>
        </w:rPr>
        <w:t>1.02</w:t>
      </w:r>
      <w:r w:rsidR="00852F8C">
        <w:rPr>
          <w:rFonts w:ascii="Times New Roman" w:hAnsi="Times New Roman"/>
          <w:sz w:val="24"/>
          <w:szCs w:val="24"/>
        </w:rPr>
        <w:t xml:space="preserve"> </w:t>
      </w:r>
      <w:r w:rsidR="00852F8C" w:rsidRPr="00E42D20">
        <w:rPr>
          <w:rFonts w:ascii="Times New Roman" w:hAnsi="Times New Roman"/>
          <w:sz w:val="24"/>
          <w:szCs w:val="24"/>
        </w:rPr>
        <w:t xml:space="preserve">million </w:t>
      </w:r>
      <w:r w:rsidRPr="00E42D20">
        <w:rPr>
          <w:rFonts w:ascii="Times New Roman" w:hAnsi="Times New Roman"/>
          <w:sz w:val="24"/>
          <w:szCs w:val="24"/>
        </w:rPr>
        <w:t xml:space="preserve">to Birr </w:t>
      </w:r>
      <w:r w:rsidR="00852F8C">
        <w:rPr>
          <w:rFonts w:ascii="Times New Roman" w:hAnsi="Times New Roman"/>
          <w:sz w:val="24"/>
          <w:szCs w:val="24"/>
        </w:rPr>
        <w:t xml:space="preserve">2.03 </w:t>
      </w:r>
      <w:r w:rsidRPr="00E42D20">
        <w:rPr>
          <w:rFonts w:ascii="Times New Roman" w:hAnsi="Times New Roman"/>
          <w:sz w:val="24"/>
          <w:szCs w:val="24"/>
        </w:rPr>
        <w:t xml:space="preserve">million during the life of the project. Moreover, at the end of the project life the accumulated net cash </w:t>
      </w:r>
      <w:r w:rsidRPr="00E42D20">
        <w:rPr>
          <w:rFonts w:ascii="Times New Roman" w:hAnsi="Times New Roman"/>
          <w:sz w:val="24"/>
          <w:szCs w:val="24"/>
        </w:rPr>
        <w:lastRenderedPageBreak/>
        <w:t xml:space="preserve">flow amounts to Birr </w:t>
      </w:r>
      <w:r w:rsidR="00852F8C">
        <w:rPr>
          <w:rFonts w:ascii="Times New Roman" w:hAnsi="Times New Roman"/>
          <w:sz w:val="24"/>
          <w:szCs w:val="24"/>
        </w:rPr>
        <w:t>17.02</w:t>
      </w:r>
      <w:r w:rsidR="00852F8C" w:rsidRPr="00852F8C">
        <w:rPr>
          <w:rFonts w:ascii="Times New Roman" w:hAnsi="Times New Roman"/>
          <w:sz w:val="24"/>
          <w:szCs w:val="24"/>
        </w:rPr>
        <w:t xml:space="preserve"> </w:t>
      </w:r>
      <w:r w:rsidRPr="00E42D20">
        <w:rPr>
          <w:rFonts w:ascii="Times New Roman" w:hAnsi="Times New Roman"/>
          <w:sz w:val="24"/>
          <w:szCs w:val="24"/>
        </w:rPr>
        <w:t xml:space="preserve">million. For profit and loss statement and cash flow projection see Appendix 7.A.3 and </w:t>
      </w:r>
      <w:r w:rsidR="00BC0D73" w:rsidRPr="00E42D20">
        <w:rPr>
          <w:rFonts w:ascii="Times New Roman" w:hAnsi="Times New Roman"/>
          <w:sz w:val="24"/>
          <w:szCs w:val="24"/>
        </w:rPr>
        <w:t>7.A.4, respectively</w:t>
      </w:r>
      <w:r w:rsidRPr="00E42D20">
        <w:rPr>
          <w:rFonts w:ascii="Times New Roman" w:hAnsi="Times New Roman"/>
          <w:sz w:val="24"/>
          <w:szCs w:val="24"/>
        </w:rPr>
        <w:t xml:space="preserve">. </w:t>
      </w:r>
    </w:p>
    <w:p w:rsidR="0096668D" w:rsidRDefault="0096668D" w:rsidP="00485F18">
      <w:pPr>
        <w:spacing w:after="0" w:line="360" w:lineRule="auto"/>
        <w:jc w:val="both"/>
        <w:rPr>
          <w:rFonts w:ascii="Times New Roman" w:hAnsi="Times New Roman"/>
          <w:sz w:val="24"/>
          <w:szCs w:val="24"/>
        </w:rPr>
      </w:pPr>
    </w:p>
    <w:p w:rsidR="00485F18" w:rsidRPr="00E42D20" w:rsidRDefault="00485F18" w:rsidP="00485F18">
      <w:pPr>
        <w:spacing w:after="0" w:line="360" w:lineRule="auto"/>
        <w:jc w:val="both"/>
        <w:rPr>
          <w:rFonts w:ascii="Times New Roman" w:hAnsi="Times New Roman"/>
          <w:b/>
          <w:sz w:val="24"/>
          <w:szCs w:val="24"/>
        </w:rPr>
      </w:pPr>
      <w:r w:rsidRPr="00E42D20">
        <w:rPr>
          <w:rFonts w:ascii="Times New Roman" w:hAnsi="Times New Roman"/>
          <w:b/>
          <w:sz w:val="24"/>
          <w:szCs w:val="24"/>
        </w:rPr>
        <w:t xml:space="preserve">2.     </w:t>
      </w:r>
      <w:r w:rsidRPr="00E42D20">
        <w:rPr>
          <w:rFonts w:ascii="Times New Roman" w:hAnsi="Times New Roman"/>
          <w:b/>
          <w:bCs/>
          <w:sz w:val="24"/>
          <w:szCs w:val="24"/>
        </w:rPr>
        <w:t>Ratios</w:t>
      </w:r>
    </w:p>
    <w:p w:rsidR="00485F18" w:rsidRPr="00E42D20" w:rsidRDefault="00485F18" w:rsidP="00485F18">
      <w:pPr>
        <w:spacing w:after="0" w:line="360" w:lineRule="auto"/>
        <w:jc w:val="both"/>
        <w:rPr>
          <w:rFonts w:ascii="Times New Roman" w:hAnsi="Times New Roman"/>
          <w:sz w:val="16"/>
          <w:szCs w:val="16"/>
        </w:rPr>
      </w:pPr>
    </w:p>
    <w:p w:rsidR="00485F18" w:rsidRPr="00E42D20" w:rsidRDefault="00485F18" w:rsidP="00485F18">
      <w:pPr>
        <w:spacing w:after="0" w:line="360" w:lineRule="auto"/>
        <w:jc w:val="both"/>
        <w:rPr>
          <w:rFonts w:ascii="Times New Roman" w:hAnsi="Times New Roman"/>
          <w:sz w:val="24"/>
          <w:szCs w:val="24"/>
        </w:rPr>
      </w:pPr>
      <w:r w:rsidRPr="00E42D20">
        <w:rPr>
          <w:rFonts w:ascii="Times New Roman" w:hAnsi="Times New Roman"/>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485F18" w:rsidRPr="00E42D20" w:rsidRDefault="00485F18" w:rsidP="00485F18">
      <w:pPr>
        <w:spacing w:after="0" w:line="360" w:lineRule="auto"/>
        <w:jc w:val="both"/>
        <w:rPr>
          <w:rFonts w:ascii="Times New Roman" w:hAnsi="Times New Roman"/>
          <w:b/>
          <w:sz w:val="16"/>
          <w:szCs w:val="16"/>
        </w:rPr>
      </w:pPr>
    </w:p>
    <w:p w:rsidR="00485F18" w:rsidRPr="00E42D20" w:rsidRDefault="00485F18" w:rsidP="00485F18">
      <w:pPr>
        <w:spacing w:after="0" w:line="360" w:lineRule="auto"/>
        <w:jc w:val="both"/>
        <w:rPr>
          <w:rFonts w:ascii="Times New Roman" w:hAnsi="Times New Roman"/>
          <w:b/>
          <w:sz w:val="24"/>
          <w:szCs w:val="24"/>
          <w:u w:val="single"/>
        </w:rPr>
      </w:pPr>
      <w:r w:rsidRPr="00E42D20">
        <w:rPr>
          <w:rFonts w:ascii="Times New Roman" w:hAnsi="Times New Roman"/>
          <w:b/>
          <w:sz w:val="24"/>
          <w:szCs w:val="24"/>
        </w:rPr>
        <w:t>3.</w:t>
      </w:r>
      <w:r w:rsidRPr="00E42D20">
        <w:rPr>
          <w:rFonts w:ascii="Times New Roman" w:hAnsi="Times New Roman"/>
          <w:b/>
          <w:sz w:val="24"/>
          <w:szCs w:val="24"/>
        </w:rPr>
        <w:tab/>
        <w:t>Break-even Analysis</w:t>
      </w:r>
    </w:p>
    <w:p w:rsidR="00485F18" w:rsidRPr="00E42D20" w:rsidRDefault="00485F18" w:rsidP="00485F18">
      <w:pPr>
        <w:spacing w:after="0" w:line="360" w:lineRule="auto"/>
        <w:jc w:val="both"/>
        <w:rPr>
          <w:rFonts w:ascii="Times New Roman" w:hAnsi="Times New Roman"/>
          <w:b/>
          <w:sz w:val="16"/>
          <w:szCs w:val="24"/>
          <w:u w:val="single"/>
        </w:rPr>
      </w:pPr>
    </w:p>
    <w:p w:rsidR="00485F18" w:rsidRPr="00E42D20" w:rsidRDefault="00485F18" w:rsidP="00485F18">
      <w:pPr>
        <w:spacing w:after="0" w:line="360" w:lineRule="auto"/>
        <w:jc w:val="both"/>
        <w:rPr>
          <w:rFonts w:ascii="Times New Roman" w:hAnsi="Times New Roman"/>
          <w:sz w:val="24"/>
          <w:szCs w:val="24"/>
        </w:rPr>
      </w:pPr>
      <w:r w:rsidRPr="00E42D20">
        <w:rPr>
          <w:rFonts w:ascii="Times New Roman" w:hAnsi="Times New Roman"/>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485F18" w:rsidRPr="00E42D20" w:rsidRDefault="00485F18" w:rsidP="00485F18">
      <w:pPr>
        <w:spacing w:after="0" w:line="360" w:lineRule="auto"/>
        <w:jc w:val="both"/>
        <w:rPr>
          <w:rFonts w:ascii="Times New Roman" w:hAnsi="Times New Roman"/>
          <w:sz w:val="16"/>
          <w:szCs w:val="16"/>
        </w:rPr>
      </w:pPr>
    </w:p>
    <w:p w:rsidR="00485F18" w:rsidRPr="00E42D20" w:rsidRDefault="00485F18" w:rsidP="00485F18">
      <w:pPr>
        <w:spacing w:after="0" w:line="360" w:lineRule="auto"/>
        <w:jc w:val="both"/>
        <w:rPr>
          <w:rFonts w:ascii="Times New Roman" w:hAnsi="Times New Roman"/>
          <w:sz w:val="24"/>
          <w:szCs w:val="24"/>
        </w:rPr>
      </w:pPr>
      <w:r w:rsidRPr="00E42D20">
        <w:rPr>
          <w:rFonts w:ascii="Times New Roman" w:hAnsi="Times New Roman"/>
          <w:sz w:val="24"/>
          <w:szCs w:val="24"/>
        </w:rPr>
        <w:t xml:space="preserve"> Br</w:t>
      </w:r>
      <w:r w:rsidR="00631B2A">
        <w:rPr>
          <w:rFonts w:ascii="Times New Roman" w:hAnsi="Times New Roman"/>
          <w:sz w:val="24"/>
          <w:szCs w:val="24"/>
        </w:rPr>
        <w:t>eak</w:t>
      </w:r>
      <w:r w:rsidRPr="00E42D20">
        <w:rPr>
          <w:rFonts w:ascii="Times New Roman" w:hAnsi="Times New Roman"/>
          <w:sz w:val="24"/>
          <w:szCs w:val="24"/>
        </w:rPr>
        <w:t xml:space="preserve"> </w:t>
      </w:r>
      <w:r w:rsidR="00A2705E" w:rsidRPr="00E42D20">
        <w:rPr>
          <w:rFonts w:ascii="Times New Roman" w:hAnsi="Times New Roman"/>
          <w:sz w:val="24"/>
          <w:szCs w:val="24"/>
        </w:rPr>
        <w:t>-</w:t>
      </w:r>
      <w:r w:rsidRPr="00E42D20">
        <w:rPr>
          <w:rFonts w:ascii="Times New Roman" w:hAnsi="Times New Roman"/>
          <w:sz w:val="24"/>
          <w:szCs w:val="24"/>
        </w:rPr>
        <w:t xml:space="preserve">Even Sales Value    =    </w:t>
      </w:r>
      <w:r w:rsidRPr="00E42D20">
        <w:rPr>
          <w:rFonts w:ascii="Times New Roman" w:hAnsi="Times New Roman"/>
          <w:sz w:val="24"/>
          <w:szCs w:val="24"/>
          <w:u w:val="single"/>
        </w:rPr>
        <w:t>Fixed Cost + Financial Cost</w:t>
      </w:r>
      <w:r w:rsidRPr="00E42D20">
        <w:rPr>
          <w:rFonts w:ascii="Times New Roman" w:hAnsi="Times New Roman"/>
          <w:sz w:val="24"/>
          <w:szCs w:val="24"/>
        </w:rPr>
        <w:t xml:space="preserve">     =   Birr </w:t>
      </w:r>
      <w:r w:rsidR="008D7707" w:rsidRPr="008D7707">
        <w:rPr>
          <w:rFonts w:ascii="Times New Roman" w:hAnsi="Times New Roman"/>
          <w:sz w:val="24"/>
          <w:szCs w:val="24"/>
        </w:rPr>
        <w:t>3</w:t>
      </w:r>
      <w:r w:rsidR="008D7707">
        <w:rPr>
          <w:rFonts w:ascii="Times New Roman" w:hAnsi="Times New Roman"/>
          <w:sz w:val="24"/>
          <w:szCs w:val="24"/>
        </w:rPr>
        <w:t>,</w:t>
      </w:r>
      <w:r w:rsidR="008D7707" w:rsidRPr="008D7707">
        <w:rPr>
          <w:rFonts w:ascii="Times New Roman" w:hAnsi="Times New Roman"/>
          <w:sz w:val="24"/>
          <w:szCs w:val="24"/>
        </w:rPr>
        <w:t>356</w:t>
      </w:r>
      <w:r w:rsidR="008D7707">
        <w:rPr>
          <w:rFonts w:ascii="Times New Roman" w:hAnsi="Times New Roman"/>
          <w:sz w:val="24"/>
          <w:szCs w:val="24"/>
        </w:rPr>
        <w:t>,</w:t>
      </w:r>
      <w:r w:rsidR="008D7707" w:rsidRPr="008D7707">
        <w:rPr>
          <w:rFonts w:ascii="Times New Roman" w:hAnsi="Times New Roman"/>
          <w:sz w:val="24"/>
          <w:szCs w:val="24"/>
        </w:rPr>
        <w:t>640</w:t>
      </w:r>
    </w:p>
    <w:p w:rsidR="00485F18" w:rsidRPr="00E42D20" w:rsidRDefault="00485F18" w:rsidP="00485F18">
      <w:pPr>
        <w:pStyle w:val="BodyText"/>
        <w:spacing w:line="360" w:lineRule="auto"/>
      </w:pPr>
      <w:r w:rsidRPr="00E42D20">
        <w:t xml:space="preserve">                                                    </w:t>
      </w:r>
      <w:r w:rsidRPr="00E42D20">
        <w:rPr>
          <w:bCs/>
        </w:rPr>
        <w:t>Variable Margin ratio (%)</w:t>
      </w:r>
      <w:r w:rsidRPr="00E42D20">
        <w:tab/>
      </w:r>
      <w:r w:rsidRPr="00E42D20">
        <w:tab/>
      </w:r>
    </w:p>
    <w:p w:rsidR="00485F18" w:rsidRPr="00E42D20" w:rsidRDefault="00485F18" w:rsidP="00485F18">
      <w:pPr>
        <w:spacing w:after="0" w:line="360" w:lineRule="auto"/>
        <w:jc w:val="both"/>
        <w:rPr>
          <w:rFonts w:ascii="Times New Roman" w:hAnsi="Times New Roman"/>
          <w:sz w:val="24"/>
          <w:szCs w:val="24"/>
        </w:rPr>
      </w:pPr>
    </w:p>
    <w:p w:rsidR="00485F18" w:rsidRPr="00E42D20" w:rsidRDefault="00485F18" w:rsidP="00485F18">
      <w:pPr>
        <w:spacing w:after="0" w:line="360" w:lineRule="auto"/>
        <w:jc w:val="both"/>
        <w:rPr>
          <w:rFonts w:ascii="Times New Roman" w:hAnsi="Times New Roman"/>
          <w:sz w:val="24"/>
          <w:szCs w:val="24"/>
        </w:rPr>
      </w:pPr>
      <w:r w:rsidRPr="00E42D20">
        <w:rPr>
          <w:rFonts w:ascii="Times New Roman" w:hAnsi="Times New Roman"/>
          <w:sz w:val="24"/>
          <w:szCs w:val="24"/>
        </w:rPr>
        <w:t>Br</w:t>
      </w:r>
      <w:r w:rsidR="00631B2A">
        <w:rPr>
          <w:rFonts w:ascii="Times New Roman" w:hAnsi="Times New Roman"/>
          <w:sz w:val="24"/>
          <w:szCs w:val="24"/>
        </w:rPr>
        <w:t>eak</w:t>
      </w:r>
      <w:r w:rsidRPr="00E42D20">
        <w:rPr>
          <w:rFonts w:ascii="Times New Roman" w:hAnsi="Times New Roman"/>
          <w:sz w:val="24"/>
          <w:szCs w:val="24"/>
        </w:rPr>
        <w:t xml:space="preserve"> </w:t>
      </w:r>
      <w:r w:rsidR="00A2705E" w:rsidRPr="00E42D20">
        <w:rPr>
          <w:rFonts w:ascii="Times New Roman" w:hAnsi="Times New Roman"/>
          <w:sz w:val="24"/>
          <w:szCs w:val="24"/>
        </w:rPr>
        <w:t>-</w:t>
      </w:r>
      <w:r w:rsidRPr="00E42D20">
        <w:rPr>
          <w:rFonts w:ascii="Times New Roman" w:hAnsi="Times New Roman"/>
          <w:sz w:val="24"/>
          <w:szCs w:val="24"/>
        </w:rPr>
        <w:t xml:space="preserve">Even Capacity utilization    =   </w:t>
      </w:r>
      <w:r w:rsidRPr="00E42D20">
        <w:rPr>
          <w:rFonts w:ascii="Times New Roman" w:hAnsi="Times New Roman"/>
          <w:sz w:val="24"/>
          <w:szCs w:val="24"/>
          <w:u w:val="single"/>
        </w:rPr>
        <w:t>Br</w:t>
      </w:r>
      <w:r w:rsidR="00631B2A">
        <w:rPr>
          <w:rFonts w:ascii="Times New Roman" w:hAnsi="Times New Roman"/>
          <w:sz w:val="24"/>
          <w:szCs w:val="24"/>
          <w:u w:val="single"/>
        </w:rPr>
        <w:t>eak</w:t>
      </w:r>
      <w:r w:rsidR="00A2705E" w:rsidRPr="00E42D20">
        <w:rPr>
          <w:rFonts w:ascii="Times New Roman" w:hAnsi="Times New Roman"/>
          <w:sz w:val="24"/>
          <w:szCs w:val="24"/>
          <w:u w:val="single"/>
        </w:rPr>
        <w:t>-</w:t>
      </w:r>
      <w:r w:rsidRPr="00E42D20">
        <w:rPr>
          <w:rFonts w:ascii="Times New Roman" w:hAnsi="Times New Roman"/>
          <w:sz w:val="24"/>
          <w:szCs w:val="24"/>
          <w:u w:val="single"/>
        </w:rPr>
        <w:t xml:space="preserve"> even Sales </w:t>
      </w:r>
      <w:r w:rsidR="00631B2A" w:rsidRPr="00E42D20">
        <w:rPr>
          <w:rFonts w:ascii="Times New Roman" w:hAnsi="Times New Roman"/>
          <w:sz w:val="24"/>
          <w:szCs w:val="24"/>
          <w:u w:val="single"/>
        </w:rPr>
        <w:t>Value</w:t>
      </w:r>
      <w:r w:rsidR="00631B2A" w:rsidRPr="00E42D20">
        <w:rPr>
          <w:rFonts w:ascii="Times New Roman" w:hAnsi="Times New Roman"/>
          <w:sz w:val="24"/>
          <w:szCs w:val="24"/>
        </w:rPr>
        <w:t xml:space="preserve"> X</w:t>
      </w:r>
      <w:r w:rsidRPr="00E42D20">
        <w:rPr>
          <w:rFonts w:ascii="Times New Roman" w:hAnsi="Times New Roman"/>
          <w:sz w:val="24"/>
          <w:szCs w:val="24"/>
        </w:rPr>
        <w:t xml:space="preserve"> 100 = </w:t>
      </w:r>
      <w:r w:rsidR="008D7707" w:rsidRPr="008D7707">
        <w:rPr>
          <w:rFonts w:ascii="Times New Roman" w:hAnsi="Times New Roman"/>
          <w:sz w:val="24"/>
          <w:szCs w:val="24"/>
        </w:rPr>
        <w:t xml:space="preserve">42.50 </w:t>
      </w:r>
      <w:r w:rsidRPr="00E42D20">
        <w:rPr>
          <w:rFonts w:ascii="Times New Roman" w:hAnsi="Times New Roman"/>
          <w:sz w:val="24"/>
          <w:szCs w:val="24"/>
        </w:rPr>
        <w:t>%</w:t>
      </w:r>
    </w:p>
    <w:p w:rsidR="00485F18" w:rsidRPr="00E42D20" w:rsidRDefault="00485F18" w:rsidP="00485F18">
      <w:pPr>
        <w:spacing w:after="0" w:line="360" w:lineRule="auto"/>
        <w:jc w:val="both"/>
        <w:rPr>
          <w:rFonts w:ascii="Times New Roman" w:hAnsi="Times New Roman"/>
          <w:sz w:val="24"/>
          <w:szCs w:val="24"/>
        </w:rPr>
      </w:pPr>
      <w:r w:rsidRPr="00E42D20">
        <w:rPr>
          <w:rFonts w:ascii="Times New Roman" w:hAnsi="Times New Roman"/>
          <w:sz w:val="24"/>
          <w:szCs w:val="24"/>
        </w:rPr>
        <w:t xml:space="preserve">                                                                   Sales revenue </w:t>
      </w:r>
    </w:p>
    <w:p w:rsidR="00485F18" w:rsidRPr="00E42D20" w:rsidRDefault="00485F18" w:rsidP="00485F18">
      <w:pPr>
        <w:spacing w:after="0" w:line="360" w:lineRule="auto"/>
        <w:jc w:val="both"/>
        <w:rPr>
          <w:rFonts w:ascii="Times New Roman" w:hAnsi="Times New Roman"/>
          <w:b/>
          <w:sz w:val="24"/>
          <w:szCs w:val="24"/>
        </w:rPr>
      </w:pPr>
      <w:r w:rsidRPr="00E42D20">
        <w:rPr>
          <w:rFonts w:ascii="Times New Roman" w:hAnsi="Times New Roman"/>
          <w:b/>
          <w:sz w:val="24"/>
          <w:szCs w:val="24"/>
        </w:rPr>
        <w:t>4.</w:t>
      </w:r>
      <w:r w:rsidRPr="00E42D20">
        <w:rPr>
          <w:rFonts w:ascii="Times New Roman" w:hAnsi="Times New Roman"/>
          <w:b/>
          <w:sz w:val="24"/>
          <w:szCs w:val="24"/>
        </w:rPr>
        <w:tab/>
        <w:t>Pay</w:t>
      </w:r>
      <w:r w:rsidR="00BC36F7" w:rsidRPr="00E42D20">
        <w:rPr>
          <w:rFonts w:ascii="Times New Roman" w:hAnsi="Times New Roman"/>
          <w:b/>
          <w:sz w:val="24"/>
          <w:szCs w:val="24"/>
        </w:rPr>
        <w:t>-</w:t>
      </w:r>
      <w:r w:rsidRPr="00E42D20">
        <w:rPr>
          <w:rFonts w:ascii="Times New Roman" w:hAnsi="Times New Roman"/>
          <w:b/>
          <w:sz w:val="24"/>
          <w:szCs w:val="24"/>
        </w:rPr>
        <w:t>back Period</w:t>
      </w:r>
    </w:p>
    <w:p w:rsidR="00485F18" w:rsidRPr="00E42D20" w:rsidRDefault="00485F18" w:rsidP="00485F18">
      <w:pPr>
        <w:spacing w:after="0" w:line="360" w:lineRule="auto"/>
        <w:jc w:val="both"/>
        <w:rPr>
          <w:rFonts w:ascii="Times New Roman" w:hAnsi="Times New Roman"/>
          <w:b/>
          <w:sz w:val="18"/>
          <w:szCs w:val="24"/>
        </w:rPr>
      </w:pPr>
    </w:p>
    <w:p w:rsidR="00485F18" w:rsidRDefault="00485F18" w:rsidP="00485F18">
      <w:pPr>
        <w:spacing w:after="0" w:line="360" w:lineRule="auto"/>
        <w:jc w:val="both"/>
        <w:rPr>
          <w:rFonts w:ascii="Times New Roman" w:hAnsi="Times New Roman"/>
          <w:sz w:val="24"/>
          <w:szCs w:val="24"/>
        </w:rPr>
      </w:pPr>
      <w:r w:rsidRPr="00E42D20">
        <w:rPr>
          <w:rFonts w:ascii="Times New Roman" w:hAnsi="Times New Roman"/>
          <w:sz w:val="24"/>
          <w:szCs w:val="24"/>
        </w:rPr>
        <w:t>The pay</w:t>
      </w:r>
      <w:r w:rsidR="00A2705E" w:rsidRPr="00E42D20">
        <w:rPr>
          <w:rFonts w:ascii="Times New Roman" w:hAnsi="Times New Roman"/>
          <w:sz w:val="24"/>
          <w:szCs w:val="24"/>
        </w:rPr>
        <w:t>-</w:t>
      </w:r>
      <w:r w:rsidRPr="00E42D20">
        <w:rPr>
          <w:rFonts w:ascii="Times New Roman" w:hAnsi="Times New Roman"/>
          <w:sz w:val="24"/>
          <w:szCs w:val="24"/>
        </w:rPr>
        <w:t xml:space="preserve"> 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w:t>
      </w:r>
      <w:r w:rsidR="00E37A2D" w:rsidRPr="00E42D20">
        <w:rPr>
          <w:rFonts w:ascii="Times New Roman" w:hAnsi="Times New Roman"/>
          <w:sz w:val="24"/>
          <w:szCs w:val="24"/>
        </w:rPr>
        <w:t xml:space="preserve">4 </w:t>
      </w:r>
      <w:r w:rsidRPr="00E42D20">
        <w:rPr>
          <w:rFonts w:ascii="Times New Roman" w:hAnsi="Times New Roman"/>
          <w:sz w:val="24"/>
          <w:szCs w:val="24"/>
        </w:rPr>
        <w:t xml:space="preserve">years.  </w:t>
      </w:r>
    </w:p>
    <w:p w:rsidR="002C7B75" w:rsidRDefault="002C7B75" w:rsidP="00485F18">
      <w:pPr>
        <w:spacing w:after="0" w:line="360" w:lineRule="auto"/>
        <w:jc w:val="both"/>
        <w:rPr>
          <w:rFonts w:ascii="Times New Roman" w:hAnsi="Times New Roman"/>
          <w:sz w:val="24"/>
          <w:szCs w:val="24"/>
        </w:rPr>
      </w:pPr>
    </w:p>
    <w:p w:rsidR="00BC36F7" w:rsidRPr="00E42D20" w:rsidRDefault="00BC36F7" w:rsidP="00485F18">
      <w:pPr>
        <w:spacing w:after="0" w:line="360" w:lineRule="auto"/>
        <w:jc w:val="both"/>
        <w:rPr>
          <w:rFonts w:ascii="Times New Roman" w:hAnsi="Times New Roman"/>
          <w:sz w:val="16"/>
          <w:szCs w:val="16"/>
        </w:rPr>
      </w:pPr>
    </w:p>
    <w:p w:rsidR="00485F18" w:rsidRPr="00E42D20" w:rsidRDefault="00485F18" w:rsidP="00485F18">
      <w:pPr>
        <w:spacing w:after="0" w:line="360" w:lineRule="auto"/>
        <w:jc w:val="both"/>
        <w:rPr>
          <w:rFonts w:ascii="Times New Roman" w:hAnsi="Times New Roman"/>
          <w:b/>
          <w:sz w:val="24"/>
          <w:szCs w:val="24"/>
        </w:rPr>
      </w:pPr>
      <w:r w:rsidRPr="00E42D20">
        <w:rPr>
          <w:rFonts w:ascii="Times New Roman" w:hAnsi="Times New Roman"/>
          <w:b/>
          <w:sz w:val="24"/>
          <w:szCs w:val="24"/>
        </w:rPr>
        <w:lastRenderedPageBreak/>
        <w:t>5.</w:t>
      </w:r>
      <w:r w:rsidRPr="00E42D20">
        <w:rPr>
          <w:rFonts w:ascii="Times New Roman" w:hAnsi="Times New Roman"/>
          <w:b/>
          <w:sz w:val="24"/>
          <w:szCs w:val="24"/>
        </w:rPr>
        <w:tab/>
        <w:t xml:space="preserve">Internal Rate of Return </w:t>
      </w:r>
    </w:p>
    <w:p w:rsidR="00485F18" w:rsidRPr="00E42D20" w:rsidRDefault="00485F18" w:rsidP="00485F18">
      <w:pPr>
        <w:pStyle w:val="NormalWeb"/>
        <w:spacing w:before="0" w:beforeAutospacing="0" w:after="0" w:afterAutospacing="0" w:line="360" w:lineRule="auto"/>
        <w:jc w:val="both"/>
        <w:rPr>
          <w:sz w:val="16"/>
          <w:szCs w:val="16"/>
        </w:rPr>
      </w:pPr>
    </w:p>
    <w:p w:rsidR="00485F18" w:rsidRPr="00E42D20" w:rsidRDefault="00485F18" w:rsidP="00485F18">
      <w:pPr>
        <w:pStyle w:val="NormalWeb"/>
        <w:spacing w:before="0" w:beforeAutospacing="0" w:after="0" w:afterAutospacing="0" w:line="360" w:lineRule="auto"/>
        <w:jc w:val="both"/>
      </w:pPr>
      <w:r w:rsidRPr="00E42D20">
        <w:t xml:space="preserve">The </w:t>
      </w:r>
      <w:r w:rsidRPr="00E42D20">
        <w:rPr>
          <w:bCs/>
        </w:rPr>
        <w:t>internal rate of return</w:t>
      </w:r>
      <w:r w:rsidRPr="00E42D20">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E42D20">
        <w:rPr>
          <w:bCs/>
        </w:rPr>
        <w:t>efficiency</w:t>
      </w:r>
      <w:r w:rsidRPr="00E42D20">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0805A7" w:rsidRPr="000805A7">
        <w:t xml:space="preserve">25.20% </w:t>
      </w:r>
      <w:r w:rsidRPr="00E42D20">
        <w:t xml:space="preserve">indicating the viability of the project. </w:t>
      </w:r>
    </w:p>
    <w:p w:rsidR="00485F18" w:rsidRPr="00E42D20" w:rsidRDefault="00485F18" w:rsidP="00485F18">
      <w:pPr>
        <w:spacing w:after="0" w:line="360" w:lineRule="auto"/>
        <w:jc w:val="both"/>
        <w:rPr>
          <w:rFonts w:ascii="Times New Roman" w:hAnsi="Times New Roman"/>
          <w:b/>
          <w:sz w:val="16"/>
          <w:szCs w:val="16"/>
        </w:rPr>
      </w:pPr>
    </w:p>
    <w:p w:rsidR="00485F18" w:rsidRPr="00E42D20" w:rsidRDefault="00485F18" w:rsidP="00485F18">
      <w:pPr>
        <w:spacing w:after="0" w:line="360" w:lineRule="auto"/>
        <w:jc w:val="both"/>
        <w:rPr>
          <w:rFonts w:ascii="Times New Roman" w:hAnsi="Times New Roman"/>
          <w:b/>
          <w:sz w:val="24"/>
          <w:szCs w:val="24"/>
        </w:rPr>
      </w:pPr>
      <w:r w:rsidRPr="00E42D20">
        <w:rPr>
          <w:rFonts w:ascii="Times New Roman" w:hAnsi="Times New Roman"/>
          <w:b/>
          <w:sz w:val="24"/>
          <w:szCs w:val="24"/>
        </w:rPr>
        <w:t xml:space="preserve">6.   </w:t>
      </w:r>
      <w:r w:rsidR="0011317B" w:rsidRPr="00E42D20">
        <w:rPr>
          <w:rFonts w:ascii="Times New Roman" w:hAnsi="Times New Roman"/>
          <w:b/>
          <w:sz w:val="24"/>
          <w:szCs w:val="24"/>
        </w:rPr>
        <w:t xml:space="preserve">    </w:t>
      </w:r>
      <w:r w:rsidRPr="00E42D20">
        <w:rPr>
          <w:rFonts w:ascii="Times New Roman" w:hAnsi="Times New Roman"/>
          <w:b/>
          <w:sz w:val="24"/>
          <w:szCs w:val="24"/>
        </w:rPr>
        <w:t>Net Present Value</w:t>
      </w:r>
    </w:p>
    <w:p w:rsidR="00485F18" w:rsidRPr="00E42D20" w:rsidRDefault="00485F18" w:rsidP="00485F18">
      <w:pPr>
        <w:pStyle w:val="NormalWeb"/>
        <w:spacing w:before="0" w:beforeAutospacing="0" w:after="0" w:afterAutospacing="0" w:line="360" w:lineRule="auto"/>
        <w:jc w:val="both"/>
        <w:rPr>
          <w:bCs/>
          <w:sz w:val="16"/>
          <w:szCs w:val="16"/>
        </w:rPr>
      </w:pPr>
    </w:p>
    <w:p w:rsidR="00485F18" w:rsidRDefault="00485F18" w:rsidP="00593DD0">
      <w:pPr>
        <w:pStyle w:val="NormalWeb"/>
        <w:spacing w:before="0" w:beforeAutospacing="0" w:after="0" w:afterAutospacing="0" w:line="360" w:lineRule="auto"/>
        <w:jc w:val="both"/>
      </w:pPr>
      <w:r w:rsidRPr="00E42D20">
        <w:rPr>
          <w:bCs/>
        </w:rPr>
        <w:t>Net present value</w:t>
      </w:r>
      <w:r w:rsidRPr="00E42D20">
        <w:t xml:space="preserve"> (</w:t>
      </w:r>
      <w:r w:rsidRPr="00E42D20">
        <w:rPr>
          <w:bCs/>
        </w:rPr>
        <w:t>NPV</w:t>
      </w:r>
      <w:r w:rsidRPr="00E42D20">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A2705E" w:rsidRPr="00E42D20">
        <w:t>he capital invested. In princip</w:t>
      </w:r>
      <w:r w:rsidRPr="00E42D20">
        <w:t>l</w:t>
      </w:r>
      <w:r w:rsidR="00A2705E" w:rsidRPr="00E42D20">
        <w:t>e,</w:t>
      </w:r>
      <w:r w:rsidRPr="00E42D20">
        <w:t xml:space="preserve"> a project is accepted if the NPV is non-negative. Accordingly, the net present value of the project at 10% discount rate is found to be Birr </w:t>
      </w:r>
      <w:r w:rsidR="000805A7">
        <w:t xml:space="preserve">7.08 </w:t>
      </w:r>
      <w:r w:rsidRPr="00E42D20">
        <w:t>million which is acceptable. For detail discounted cash flow see Appendix 7.A.5</w:t>
      </w:r>
      <w:r w:rsidRPr="006913AB">
        <w:t>.</w:t>
      </w:r>
    </w:p>
    <w:p w:rsidR="00485F18" w:rsidRDefault="00485F18" w:rsidP="00485F18">
      <w:pPr>
        <w:spacing w:after="0" w:line="360" w:lineRule="auto"/>
        <w:jc w:val="both"/>
        <w:rPr>
          <w:rFonts w:ascii="Times New Roman" w:hAnsi="Times New Roman"/>
          <w:sz w:val="24"/>
          <w:szCs w:val="24"/>
        </w:rPr>
      </w:pPr>
    </w:p>
    <w:p w:rsidR="00485F18" w:rsidRPr="006913AB" w:rsidRDefault="00485F18" w:rsidP="00485F18">
      <w:pPr>
        <w:spacing w:after="0" w:line="360" w:lineRule="auto"/>
        <w:jc w:val="both"/>
        <w:rPr>
          <w:rFonts w:ascii="Times New Roman" w:hAnsi="Times New Roman"/>
          <w:b/>
          <w:sz w:val="24"/>
          <w:szCs w:val="24"/>
        </w:rPr>
      </w:pPr>
      <w:r w:rsidRPr="006913AB">
        <w:rPr>
          <w:rFonts w:ascii="Times New Roman" w:hAnsi="Times New Roman"/>
          <w:b/>
          <w:sz w:val="24"/>
          <w:szCs w:val="24"/>
        </w:rPr>
        <w:t>D.</w:t>
      </w:r>
      <w:r w:rsidRPr="006913AB">
        <w:rPr>
          <w:rFonts w:ascii="Times New Roman" w:hAnsi="Times New Roman"/>
          <w:b/>
          <w:sz w:val="24"/>
          <w:szCs w:val="24"/>
        </w:rPr>
        <w:tab/>
        <w:t xml:space="preserve">ECONOMIC </w:t>
      </w:r>
      <w:r w:rsidR="0058307C">
        <w:rPr>
          <w:rFonts w:ascii="Times New Roman" w:hAnsi="Times New Roman"/>
          <w:b/>
          <w:sz w:val="24"/>
          <w:szCs w:val="24"/>
        </w:rPr>
        <w:t>AND</w:t>
      </w:r>
      <w:r w:rsidR="00884242">
        <w:rPr>
          <w:rFonts w:ascii="Times New Roman" w:hAnsi="Times New Roman"/>
          <w:b/>
          <w:sz w:val="24"/>
          <w:szCs w:val="24"/>
        </w:rPr>
        <w:t xml:space="preserve"> SOCIAL </w:t>
      </w:r>
      <w:r w:rsidRPr="006913AB">
        <w:rPr>
          <w:rFonts w:ascii="Times New Roman" w:hAnsi="Times New Roman"/>
          <w:b/>
          <w:sz w:val="24"/>
          <w:szCs w:val="24"/>
        </w:rPr>
        <w:t>BENEFITS</w:t>
      </w:r>
    </w:p>
    <w:p w:rsidR="00485F18" w:rsidRPr="006D70F8" w:rsidRDefault="00485F18" w:rsidP="00485F18">
      <w:pPr>
        <w:spacing w:after="0" w:line="360" w:lineRule="auto"/>
        <w:jc w:val="both"/>
        <w:rPr>
          <w:rFonts w:ascii="Times New Roman" w:hAnsi="Times New Roman"/>
          <w:sz w:val="16"/>
          <w:szCs w:val="16"/>
        </w:rPr>
      </w:pPr>
    </w:p>
    <w:p w:rsidR="00485F18" w:rsidRPr="006913AB" w:rsidRDefault="00485F18" w:rsidP="00485F18">
      <w:pPr>
        <w:spacing w:after="0" w:line="360" w:lineRule="auto"/>
        <w:jc w:val="both"/>
        <w:rPr>
          <w:rFonts w:ascii="Times New Roman" w:hAnsi="Times New Roman"/>
          <w:sz w:val="24"/>
          <w:szCs w:val="24"/>
        </w:rPr>
      </w:pPr>
      <w:r w:rsidRPr="006913AB">
        <w:rPr>
          <w:rFonts w:ascii="Times New Roman" w:hAnsi="Times New Roman"/>
          <w:sz w:val="24"/>
          <w:szCs w:val="24"/>
        </w:rPr>
        <w:t xml:space="preserve">The project can create employment for </w:t>
      </w:r>
      <w:r w:rsidR="00E37A2D">
        <w:rPr>
          <w:rFonts w:ascii="Times New Roman" w:hAnsi="Times New Roman"/>
          <w:sz w:val="24"/>
          <w:szCs w:val="24"/>
        </w:rPr>
        <w:t>30</w:t>
      </w:r>
      <w:r w:rsidRPr="006913AB">
        <w:rPr>
          <w:rFonts w:ascii="Times New Roman" w:hAnsi="Times New Roman"/>
          <w:sz w:val="24"/>
          <w:szCs w:val="24"/>
        </w:rPr>
        <w:t xml:space="preserve"> persons.  The project will generate Birr </w:t>
      </w:r>
      <w:r w:rsidR="00112B1C">
        <w:rPr>
          <w:rFonts w:ascii="Times New Roman" w:hAnsi="Times New Roman"/>
          <w:sz w:val="24"/>
          <w:szCs w:val="24"/>
        </w:rPr>
        <w:t>5.01</w:t>
      </w:r>
      <w:r w:rsidR="00112B1C" w:rsidRPr="00112B1C">
        <w:rPr>
          <w:rFonts w:ascii="Times New Roman" w:hAnsi="Times New Roman"/>
          <w:sz w:val="24"/>
          <w:szCs w:val="24"/>
        </w:rPr>
        <w:t xml:space="preserve"> </w:t>
      </w:r>
      <w:r w:rsidRPr="006913AB">
        <w:rPr>
          <w:rFonts w:ascii="Times New Roman" w:hAnsi="Times New Roman"/>
          <w:sz w:val="24"/>
          <w:szCs w:val="24"/>
        </w:rPr>
        <w:t>mi</w:t>
      </w:r>
      <w:r w:rsidR="00E37A2D">
        <w:rPr>
          <w:rFonts w:ascii="Times New Roman" w:hAnsi="Times New Roman"/>
          <w:sz w:val="24"/>
          <w:szCs w:val="24"/>
        </w:rPr>
        <w:t xml:space="preserve">llion in terms of tax revenue. </w:t>
      </w:r>
      <w:r w:rsidRPr="006913AB">
        <w:rPr>
          <w:rFonts w:ascii="Times New Roman" w:hAnsi="Times New Roman"/>
          <w:sz w:val="24"/>
          <w:szCs w:val="24"/>
        </w:rPr>
        <w:t xml:space="preserve">The project will </w:t>
      </w:r>
      <w:r w:rsidR="00E37A2D">
        <w:rPr>
          <w:rFonts w:ascii="Times New Roman" w:hAnsi="Times New Roman"/>
          <w:sz w:val="24"/>
          <w:szCs w:val="24"/>
        </w:rPr>
        <w:t>create back</w:t>
      </w:r>
      <w:r w:rsidRPr="006913AB">
        <w:rPr>
          <w:rFonts w:ascii="Times New Roman" w:hAnsi="Times New Roman"/>
          <w:sz w:val="24"/>
          <w:szCs w:val="24"/>
        </w:rPr>
        <w:t xml:space="preserve">ward linkage with </w:t>
      </w:r>
      <w:r w:rsidR="00E37A2D">
        <w:rPr>
          <w:rFonts w:ascii="Times New Roman" w:hAnsi="Times New Roman"/>
          <w:sz w:val="24"/>
          <w:szCs w:val="24"/>
        </w:rPr>
        <w:t xml:space="preserve">sugar industries </w:t>
      </w:r>
      <w:r w:rsidRPr="006913AB">
        <w:rPr>
          <w:rFonts w:ascii="Times New Roman" w:hAnsi="Times New Roman"/>
          <w:sz w:val="24"/>
          <w:szCs w:val="24"/>
        </w:rPr>
        <w:t xml:space="preserve">and also generates income for the </w:t>
      </w:r>
      <w:r>
        <w:rPr>
          <w:rFonts w:ascii="Times New Roman" w:hAnsi="Times New Roman"/>
          <w:sz w:val="24"/>
          <w:szCs w:val="24"/>
        </w:rPr>
        <w:t>Government</w:t>
      </w:r>
      <w:r w:rsidRPr="006913AB">
        <w:rPr>
          <w:rFonts w:ascii="Times New Roman" w:hAnsi="Times New Roman"/>
          <w:sz w:val="24"/>
          <w:szCs w:val="24"/>
        </w:rPr>
        <w:t xml:space="preserve"> in terms of payroll tax.  </w:t>
      </w:r>
    </w:p>
    <w:p w:rsidR="00485F18" w:rsidRPr="006913AB" w:rsidRDefault="00485F18" w:rsidP="00485F18">
      <w:pPr>
        <w:pStyle w:val="BodyText"/>
        <w:spacing w:line="360" w:lineRule="auto"/>
      </w:pPr>
    </w:p>
    <w:p w:rsidR="00485F18" w:rsidRPr="006913AB" w:rsidRDefault="00485F18" w:rsidP="00485F18">
      <w:pPr>
        <w:pStyle w:val="BodyText"/>
        <w:spacing w:line="360" w:lineRule="auto"/>
      </w:pPr>
    </w:p>
    <w:p w:rsidR="00485F18" w:rsidRPr="006913AB" w:rsidRDefault="00485F18" w:rsidP="00485F18">
      <w:pPr>
        <w:pStyle w:val="BodyText"/>
        <w:spacing w:line="360" w:lineRule="auto"/>
      </w:pPr>
    </w:p>
    <w:p w:rsidR="00485F18" w:rsidRPr="006913AB" w:rsidRDefault="00485F18" w:rsidP="00485F18">
      <w:pPr>
        <w:pStyle w:val="BodyText"/>
        <w:spacing w:line="360" w:lineRule="auto"/>
      </w:pPr>
    </w:p>
    <w:p w:rsidR="00485F18" w:rsidRPr="006913AB" w:rsidRDefault="00485F18" w:rsidP="00485F18">
      <w:pPr>
        <w:pStyle w:val="BodyText"/>
        <w:spacing w:line="360" w:lineRule="auto"/>
      </w:pPr>
    </w:p>
    <w:p w:rsidR="00485F18" w:rsidRPr="006913AB" w:rsidRDefault="00485F18" w:rsidP="00485F18">
      <w:pPr>
        <w:pStyle w:val="BodyText"/>
        <w:spacing w:line="360" w:lineRule="auto"/>
      </w:pPr>
    </w:p>
    <w:p w:rsidR="00485F18" w:rsidRPr="006913AB" w:rsidRDefault="00485F18" w:rsidP="00485F18">
      <w:pPr>
        <w:pStyle w:val="BodyText"/>
        <w:spacing w:line="360" w:lineRule="auto"/>
      </w:pPr>
    </w:p>
    <w:p w:rsidR="00485F18" w:rsidRPr="006913AB" w:rsidRDefault="00485F18" w:rsidP="00485F18">
      <w:pPr>
        <w:pStyle w:val="BodyText"/>
        <w:spacing w:line="360" w:lineRule="auto"/>
      </w:pPr>
    </w:p>
    <w:p w:rsidR="00BC0D73" w:rsidRDefault="00BC0D73" w:rsidP="00485F18">
      <w:pPr>
        <w:pStyle w:val="BodyText"/>
        <w:spacing w:line="360" w:lineRule="auto"/>
      </w:pPr>
    </w:p>
    <w:p w:rsidR="00485F18" w:rsidRDefault="00485F18" w:rsidP="00485F18">
      <w:pPr>
        <w:pStyle w:val="BodyText"/>
        <w:spacing w:line="360" w:lineRule="auto"/>
      </w:pPr>
    </w:p>
    <w:p w:rsidR="00BC0D73" w:rsidRDefault="00BC0D73" w:rsidP="00485F18">
      <w:pPr>
        <w:pStyle w:val="BodyText"/>
        <w:spacing w:line="360" w:lineRule="auto"/>
      </w:pPr>
    </w:p>
    <w:p w:rsidR="00BC0D73" w:rsidRDefault="00BC0D73" w:rsidP="00485F18">
      <w:pPr>
        <w:pStyle w:val="BodyText"/>
        <w:spacing w:line="360" w:lineRule="auto"/>
      </w:pPr>
    </w:p>
    <w:p w:rsidR="00593DD0" w:rsidRDefault="00593DD0" w:rsidP="00485F18">
      <w:pPr>
        <w:pStyle w:val="BodyText"/>
        <w:spacing w:line="360" w:lineRule="auto"/>
      </w:pPr>
    </w:p>
    <w:p w:rsidR="00593DD0" w:rsidRDefault="00593DD0" w:rsidP="00485F18">
      <w:pPr>
        <w:pStyle w:val="BodyText"/>
        <w:spacing w:line="360" w:lineRule="auto"/>
      </w:pPr>
    </w:p>
    <w:p w:rsidR="00BC0D73" w:rsidRPr="006913AB" w:rsidRDefault="00BC0D73" w:rsidP="00485F18">
      <w:pPr>
        <w:pStyle w:val="BodyText"/>
        <w:spacing w:line="360" w:lineRule="auto"/>
      </w:pPr>
    </w:p>
    <w:p w:rsidR="00485F18" w:rsidRPr="006913AB" w:rsidRDefault="00485F18" w:rsidP="00485F18">
      <w:pPr>
        <w:spacing w:line="360" w:lineRule="auto"/>
        <w:jc w:val="center"/>
        <w:rPr>
          <w:rFonts w:ascii="Times New Roman" w:hAnsi="Times New Roman"/>
          <w:b/>
          <w:sz w:val="32"/>
          <w:szCs w:val="32"/>
        </w:rPr>
      </w:pPr>
      <w:r w:rsidRPr="006913AB">
        <w:rPr>
          <w:rFonts w:ascii="Times New Roman" w:hAnsi="Times New Roman"/>
          <w:b/>
          <w:sz w:val="32"/>
          <w:szCs w:val="32"/>
        </w:rPr>
        <w:t>Appendix 7.A</w:t>
      </w:r>
    </w:p>
    <w:p w:rsidR="00485F18" w:rsidRPr="006913AB" w:rsidRDefault="00485F18" w:rsidP="0040155E">
      <w:pPr>
        <w:pStyle w:val="Heading1"/>
        <w:jc w:val="center"/>
      </w:pPr>
      <w:bookmarkStart w:id="7" w:name="_Toc369170202"/>
      <w:r w:rsidRPr="006913AB">
        <w:t>FINANCIAL ANALYSES SUPPORTING TABLES</w:t>
      </w:r>
      <w:bookmarkEnd w:id="7"/>
    </w:p>
    <w:p w:rsidR="00485F18" w:rsidRDefault="00485F18" w:rsidP="006504E4">
      <w:pPr>
        <w:spacing w:after="0" w:line="360" w:lineRule="auto"/>
        <w:jc w:val="both"/>
        <w:rPr>
          <w:rFonts w:ascii="Times New Roman" w:eastAsia="Calibri" w:hAnsi="Times New Roman" w:cs="Times New Roman"/>
          <w:sz w:val="24"/>
          <w:szCs w:val="24"/>
        </w:rPr>
      </w:pPr>
    </w:p>
    <w:p w:rsidR="00485F18" w:rsidRDefault="00485F18" w:rsidP="006504E4">
      <w:pPr>
        <w:spacing w:after="0" w:line="360" w:lineRule="auto"/>
        <w:jc w:val="both"/>
        <w:rPr>
          <w:rFonts w:ascii="Times New Roman" w:eastAsia="Calibri" w:hAnsi="Times New Roman" w:cs="Times New Roman"/>
          <w:sz w:val="24"/>
          <w:szCs w:val="24"/>
        </w:rPr>
      </w:pPr>
    </w:p>
    <w:p w:rsidR="00485F18" w:rsidRDefault="00485F18" w:rsidP="006504E4">
      <w:pPr>
        <w:spacing w:after="0" w:line="360" w:lineRule="auto"/>
        <w:jc w:val="both"/>
        <w:rPr>
          <w:rFonts w:ascii="Times New Roman" w:eastAsia="Calibri" w:hAnsi="Times New Roman" w:cs="Times New Roman"/>
          <w:sz w:val="24"/>
          <w:szCs w:val="24"/>
        </w:rPr>
      </w:pPr>
    </w:p>
    <w:p w:rsidR="00485F18" w:rsidRDefault="00485F18" w:rsidP="006504E4">
      <w:pPr>
        <w:spacing w:after="0" w:line="360" w:lineRule="auto"/>
        <w:jc w:val="both"/>
        <w:rPr>
          <w:rFonts w:ascii="Times New Roman" w:eastAsia="Calibri" w:hAnsi="Times New Roman" w:cs="Times New Roman"/>
          <w:sz w:val="24"/>
          <w:szCs w:val="24"/>
        </w:rPr>
      </w:pPr>
    </w:p>
    <w:p w:rsidR="00485F18" w:rsidRDefault="00485F18" w:rsidP="006504E4">
      <w:pPr>
        <w:spacing w:after="0" w:line="360" w:lineRule="auto"/>
        <w:jc w:val="both"/>
        <w:rPr>
          <w:rFonts w:ascii="Times New Roman" w:eastAsia="Calibri" w:hAnsi="Times New Roman" w:cs="Times New Roman"/>
          <w:sz w:val="24"/>
          <w:szCs w:val="24"/>
        </w:rPr>
      </w:pPr>
    </w:p>
    <w:p w:rsidR="00A51A5B" w:rsidRDefault="00A51A5B" w:rsidP="00DB433A">
      <w:pPr>
        <w:spacing w:after="0" w:line="240" w:lineRule="auto"/>
        <w:jc w:val="center"/>
        <w:rPr>
          <w:rFonts w:ascii="Times New Roman" w:eastAsia="Times New Roman" w:hAnsi="Times New Roman" w:cs="Times New Roman"/>
          <w:b/>
          <w:bCs/>
          <w:color w:val="000000"/>
          <w:sz w:val="24"/>
          <w:szCs w:val="24"/>
          <w:u w:val="single"/>
        </w:rPr>
        <w:sectPr w:rsidR="00A51A5B" w:rsidSect="00BC36F7">
          <w:type w:val="continuous"/>
          <w:pgSz w:w="12240" w:h="15840"/>
          <w:pgMar w:top="1440" w:right="1440" w:bottom="1440" w:left="1440" w:header="720" w:footer="720" w:gutter="0"/>
          <w:pgNumType w:start="0"/>
          <w:cols w:space="720"/>
          <w:docGrid w:linePitch="360"/>
        </w:sectPr>
      </w:pPr>
    </w:p>
    <w:tbl>
      <w:tblPr>
        <w:tblW w:w="14140" w:type="dxa"/>
        <w:tblInd w:w="93" w:type="dxa"/>
        <w:tblLook w:val="04A0"/>
      </w:tblPr>
      <w:tblGrid>
        <w:gridCol w:w="2870"/>
        <w:gridCol w:w="1127"/>
        <w:gridCol w:w="1127"/>
        <w:gridCol w:w="1127"/>
        <w:gridCol w:w="1127"/>
        <w:gridCol w:w="1127"/>
        <w:gridCol w:w="1127"/>
        <w:gridCol w:w="1127"/>
        <w:gridCol w:w="1127"/>
        <w:gridCol w:w="1127"/>
        <w:gridCol w:w="1127"/>
      </w:tblGrid>
      <w:tr w:rsidR="00A51A5B" w:rsidRPr="00A51A5B" w:rsidTr="00A51A5B">
        <w:trPr>
          <w:trHeight w:val="315"/>
        </w:trPr>
        <w:tc>
          <w:tcPr>
            <w:tcW w:w="14140" w:type="dxa"/>
            <w:gridSpan w:val="11"/>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r w:rsidRPr="00A51A5B">
              <w:rPr>
                <w:rFonts w:ascii="Times New Roman" w:eastAsia="Times New Roman" w:hAnsi="Times New Roman" w:cs="Times New Roman"/>
                <w:b/>
                <w:bCs/>
                <w:color w:val="000000"/>
                <w:sz w:val="24"/>
                <w:szCs w:val="24"/>
                <w:u w:val="single"/>
              </w:rPr>
              <w:lastRenderedPageBreak/>
              <w:t>Appendix 7.A.1</w:t>
            </w:r>
          </w:p>
        </w:tc>
      </w:tr>
      <w:tr w:rsidR="00A51A5B" w:rsidRPr="00A51A5B" w:rsidTr="00A51A5B">
        <w:trPr>
          <w:trHeight w:val="315"/>
        </w:trPr>
        <w:tc>
          <w:tcPr>
            <w:tcW w:w="14140" w:type="dxa"/>
            <w:gridSpan w:val="11"/>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r w:rsidRPr="00A51A5B">
              <w:rPr>
                <w:rFonts w:ascii="Times New Roman" w:eastAsia="Times New Roman" w:hAnsi="Times New Roman" w:cs="Times New Roman"/>
                <w:b/>
                <w:bCs/>
                <w:color w:val="000000"/>
                <w:sz w:val="24"/>
                <w:szCs w:val="24"/>
                <w:u w:val="single"/>
              </w:rPr>
              <w:t>NET WORKING CAPITAL ( in 000 Birr)</w:t>
            </w:r>
          </w:p>
        </w:tc>
      </w:tr>
      <w:tr w:rsidR="00A51A5B" w:rsidRPr="00A51A5B" w:rsidTr="00A51A5B">
        <w:trPr>
          <w:trHeight w:val="315"/>
        </w:trPr>
        <w:tc>
          <w:tcPr>
            <w:tcW w:w="2870"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0"/>
                <w:szCs w:val="20"/>
              </w:rPr>
            </w:pPr>
          </w:p>
        </w:tc>
      </w:tr>
      <w:tr w:rsidR="00A51A5B" w:rsidRPr="00A51A5B" w:rsidTr="00A51A5B">
        <w:trPr>
          <w:trHeight w:val="600"/>
        </w:trPr>
        <w:tc>
          <w:tcPr>
            <w:tcW w:w="2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Items</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2</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3</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4</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5</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6</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7</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8</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9</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10</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11</w:t>
            </w:r>
          </w:p>
        </w:tc>
      </w:tr>
      <w:tr w:rsidR="00A51A5B" w:rsidRPr="00A51A5B" w:rsidTr="00A51A5B">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Total inventory</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720.74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810.84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900.93</w:t>
            </w:r>
          </w:p>
        </w:tc>
      </w:tr>
      <w:tr w:rsidR="00A51A5B" w:rsidRPr="00A51A5B" w:rsidTr="00A51A5B">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Accounts receivable</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336.72</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375.16</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413.61</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413.61</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414.18</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414.18</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414.18</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414.18</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414.18</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414.18</w:t>
            </w:r>
          </w:p>
        </w:tc>
      </w:tr>
      <w:tr w:rsidR="00A51A5B" w:rsidRPr="00A51A5B" w:rsidTr="00A51A5B">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Cash-in-hand</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9.63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10.83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12.04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12.04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12.13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12.13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12.13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12.13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12.13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12.13</w:t>
            </w:r>
          </w:p>
        </w:tc>
      </w:tr>
      <w:tr w:rsidR="00A51A5B" w:rsidRPr="00A51A5B" w:rsidTr="00A51A5B">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CURRENT ASSETS</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1,067.09</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1,196.83</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1,326.57</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1,326.57</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1,327.24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1,327.24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1,327.24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1,327.24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1,327.24</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1,327.24</w:t>
            </w:r>
          </w:p>
        </w:tc>
      </w:tr>
      <w:tr w:rsidR="00A51A5B" w:rsidRPr="00A51A5B" w:rsidTr="00A51A5B">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Accounts payable</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38.20</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42.98</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47.75</w:t>
            </w:r>
          </w:p>
        </w:tc>
      </w:tr>
      <w:tr w:rsidR="00A51A5B" w:rsidRPr="00A51A5B" w:rsidTr="00A51A5B">
        <w:trPr>
          <w:trHeight w:val="750"/>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A51A5B" w:rsidRPr="00A51A5B" w:rsidRDefault="00A51A5B" w:rsidP="00A51A5B">
            <w:pPr>
              <w:spacing w:after="0" w:line="240" w:lineRule="auto"/>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CURRENT LIABILITIES</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38.20</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42.98</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47.75</w:t>
            </w:r>
          </w:p>
        </w:tc>
      </w:tr>
      <w:tr w:rsidR="00A51A5B" w:rsidRPr="00A51A5B" w:rsidTr="00A51A5B">
        <w:trPr>
          <w:trHeight w:val="735"/>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A51A5B" w:rsidRPr="00A51A5B" w:rsidRDefault="00A51A5B" w:rsidP="00A51A5B">
            <w:pPr>
              <w:spacing w:after="0" w:line="240" w:lineRule="auto"/>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 xml:space="preserve">TOTAL WORKING CAPITAL </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1,028.89</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1,153.86</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1,278.82</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1,278.82</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1,279.49</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1,279.49</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1,279.49</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1,279.49</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1,279.49</w:t>
            </w:r>
          </w:p>
        </w:tc>
        <w:tc>
          <w:tcPr>
            <w:tcW w:w="1127" w:type="dxa"/>
            <w:tcBorders>
              <w:top w:val="nil"/>
              <w:left w:val="nil"/>
              <w:bottom w:val="single" w:sz="8" w:space="0" w:color="auto"/>
              <w:right w:val="single" w:sz="8"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1,279.49</w:t>
            </w:r>
          </w:p>
        </w:tc>
      </w:tr>
    </w:tbl>
    <w:p w:rsidR="0011317B" w:rsidRDefault="0011317B" w:rsidP="00DB433A">
      <w:pPr>
        <w:spacing w:after="0" w:line="240" w:lineRule="auto"/>
        <w:jc w:val="center"/>
        <w:rPr>
          <w:rFonts w:ascii="Times New Roman" w:eastAsia="Times New Roman" w:hAnsi="Times New Roman" w:cs="Times New Roman"/>
          <w:b/>
          <w:bCs/>
          <w:color w:val="000000"/>
          <w:sz w:val="24"/>
          <w:szCs w:val="24"/>
          <w:u w:val="single"/>
        </w:rPr>
        <w:sectPr w:rsidR="0011317B" w:rsidSect="00CA2BAC">
          <w:pgSz w:w="15840" w:h="12240" w:orient="landscape"/>
          <w:pgMar w:top="1440" w:right="1440" w:bottom="1440" w:left="1440" w:header="720" w:footer="720" w:gutter="0"/>
          <w:pgNumType w:start="20"/>
          <w:cols w:space="720"/>
          <w:docGrid w:linePitch="360"/>
        </w:sectPr>
      </w:pPr>
    </w:p>
    <w:p w:rsidR="0011317B" w:rsidRDefault="0011317B" w:rsidP="006504E4">
      <w:pPr>
        <w:spacing w:after="0" w:line="360" w:lineRule="auto"/>
        <w:jc w:val="both"/>
        <w:rPr>
          <w:rFonts w:ascii="Times New Roman" w:eastAsia="Calibri" w:hAnsi="Times New Roman" w:cs="Times New Roman"/>
          <w:sz w:val="24"/>
          <w:szCs w:val="24"/>
        </w:rPr>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A51A5B" w:rsidRPr="00A51A5B" w:rsidTr="00A51A5B">
        <w:trPr>
          <w:trHeight w:val="315"/>
        </w:trPr>
        <w:tc>
          <w:tcPr>
            <w:tcW w:w="13060" w:type="dxa"/>
            <w:gridSpan w:val="11"/>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r w:rsidRPr="00A51A5B">
              <w:rPr>
                <w:rFonts w:ascii="Times New Roman" w:eastAsia="Times New Roman" w:hAnsi="Times New Roman" w:cs="Times New Roman"/>
                <w:b/>
                <w:bCs/>
                <w:color w:val="000000"/>
                <w:sz w:val="24"/>
                <w:szCs w:val="24"/>
                <w:u w:val="single"/>
              </w:rPr>
              <w:t>Appendix 7.A.2</w:t>
            </w:r>
          </w:p>
        </w:tc>
      </w:tr>
      <w:tr w:rsidR="00A51A5B" w:rsidRPr="00A51A5B" w:rsidTr="00A51A5B">
        <w:trPr>
          <w:trHeight w:val="315"/>
        </w:trPr>
        <w:tc>
          <w:tcPr>
            <w:tcW w:w="13060" w:type="dxa"/>
            <w:gridSpan w:val="11"/>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r w:rsidRPr="00A51A5B">
              <w:rPr>
                <w:rFonts w:ascii="Times New Roman" w:eastAsia="Times New Roman" w:hAnsi="Times New Roman" w:cs="Times New Roman"/>
                <w:b/>
                <w:bCs/>
                <w:color w:val="000000"/>
                <w:sz w:val="24"/>
                <w:szCs w:val="24"/>
                <w:u w:val="single"/>
              </w:rPr>
              <w:t>PRODUCTION COST ( in 000 Birr)</w:t>
            </w:r>
          </w:p>
        </w:tc>
      </w:tr>
      <w:tr w:rsidR="00A51A5B" w:rsidRPr="00A51A5B" w:rsidTr="00A51A5B">
        <w:trPr>
          <w:trHeight w:val="315"/>
        </w:trPr>
        <w:tc>
          <w:tcPr>
            <w:tcW w:w="3251"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50"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u w:val="single"/>
              </w:rPr>
            </w:pPr>
          </w:p>
        </w:tc>
      </w:tr>
      <w:tr w:rsidR="00A51A5B" w:rsidRPr="00A51A5B" w:rsidTr="00A51A5B">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Year 11</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2,883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3,243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3,604</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114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129</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105</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374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421</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468</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94</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160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180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200</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 xml:space="preserve">Cost of marketing </w:t>
            </w:r>
            <w:r w:rsidRPr="00A51A5B">
              <w:rPr>
                <w:rFonts w:ascii="Times New Roman" w:eastAsia="Times New Roman" w:hAnsi="Times New Roman" w:cs="Times New Roman"/>
                <w:color w:val="000000"/>
                <w:sz w:val="24"/>
                <w:szCs w:val="24"/>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350</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4,041</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4,502</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4,963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4,963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4,970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4,970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4,970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4,970</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4,970</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4,970</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1,086</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1,086</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1,086</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1,086</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1,086</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115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115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115</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115</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115</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647</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566</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485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404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324</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243</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162</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81</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r>
      <w:tr w:rsidR="00A51A5B" w:rsidRPr="00A51A5B" w:rsidTr="00A51A5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5,127</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6,235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6,616</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6,535</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6,461</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5,409</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5,328</w:t>
            </w:r>
          </w:p>
        </w:tc>
        <w:tc>
          <w:tcPr>
            <w:tcW w:w="949"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5,247</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5,166</w:t>
            </w:r>
          </w:p>
        </w:tc>
        <w:tc>
          <w:tcPr>
            <w:tcW w:w="1108"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color w:val="000000"/>
                <w:sz w:val="24"/>
                <w:szCs w:val="24"/>
              </w:rPr>
            </w:pPr>
            <w:r w:rsidRPr="00A51A5B">
              <w:rPr>
                <w:rFonts w:ascii="Times New Roman" w:eastAsia="Times New Roman" w:hAnsi="Times New Roman" w:cs="Times New Roman"/>
                <w:b/>
                <w:bCs/>
                <w:color w:val="000000"/>
                <w:sz w:val="24"/>
                <w:szCs w:val="24"/>
              </w:rPr>
              <w:t>5,085</w:t>
            </w:r>
          </w:p>
        </w:tc>
      </w:tr>
    </w:tbl>
    <w:p w:rsidR="0011317B" w:rsidRDefault="0011317B" w:rsidP="006504E4">
      <w:pPr>
        <w:spacing w:after="0" w:line="360" w:lineRule="auto"/>
        <w:jc w:val="both"/>
        <w:rPr>
          <w:rFonts w:ascii="Times New Roman" w:eastAsia="Calibri" w:hAnsi="Times New Roman" w:cs="Times New Roman"/>
          <w:sz w:val="24"/>
          <w:szCs w:val="24"/>
        </w:rPr>
      </w:pPr>
    </w:p>
    <w:p w:rsidR="0011317B" w:rsidRDefault="0011317B" w:rsidP="006504E4">
      <w:pPr>
        <w:spacing w:after="0" w:line="360" w:lineRule="auto"/>
        <w:jc w:val="both"/>
        <w:rPr>
          <w:rFonts w:ascii="Times New Roman" w:eastAsia="Calibri" w:hAnsi="Times New Roman" w:cs="Times New Roman"/>
          <w:sz w:val="24"/>
          <w:szCs w:val="24"/>
        </w:rPr>
      </w:pPr>
    </w:p>
    <w:p w:rsidR="0011317B" w:rsidRDefault="0011317B" w:rsidP="006504E4">
      <w:pPr>
        <w:spacing w:after="0" w:line="360" w:lineRule="auto"/>
        <w:jc w:val="both"/>
        <w:rPr>
          <w:rFonts w:ascii="Times New Roman" w:eastAsia="Calibri" w:hAnsi="Times New Roman" w:cs="Times New Roman"/>
          <w:sz w:val="24"/>
          <w:szCs w:val="24"/>
        </w:rPr>
      </w:pPr>
    </w:p>
    <w:p w:rsidR="0011317B" w:rsidRDefault="0011317B" w:rsidP="006504E4">
      <w:pPr>
        <w:spacing w:after="0" w:line="360" w:lineRule="auto"/>
        <w:jc w:val="both"/>
        <w:rPr>
          <w:rFonts w:ascii="Times New Roman" w:eastAsia="Calibri" w:hAnsi="Times New Roman" w:cs="Times New Roman"/>
          <w:sz w:val="24"/>
          <w:szCs w:val="24"/>
        </w:rPr>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A51A5B" w:rsidRPr="00A51A5B" w:rsidTr="00A51A5B">
        <w:trPr>
          <w:trHeight w:val="375"/>
        </w:trPr>
        <w:tc>
          <w:tcPr>
            <w:tcW w:w="12602" w:type="dxa"/>
            <w:gridSpan w:val="11"/>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r w:rsidRPr="00A51A5B">
              <w:rPr>
                <w:rFonts w:ascii="Times New Roman" w:eastAsia="Times New Roman" w:hAnsi="Times New Roman" w:cs="Times New Roman"/>
                <w:b/>
                <w:bCs/>
                <w:sz w:val="28"/>
                <w:szCs w:val="28"/>
                <w:u w:val="single"/>
              </w:rPr>
              <w:t>Appendix 7.A.3</w:t>
            </w:r>
          </w:p>
        </w:tc>
      </w:tr>
      <w:tr w:rsidR="00A51A5B" w:rsidRPr="00A51A5B" w:rsidTr="00A51A5B">
        <w:trPr>
          <w:trHeight w:val="375"/>
        </w:trPr>
        <w:tc>
          <w:tcPr>
            <w:tcW w:w="12602" w:type="dxa"/>
            <w:gridSpan w:val="11"/>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r w:rsidRPr="00A51A5B">
              <w:rPr>
                <w:rFonts w:ascii="Times New Roman" w:eastAsia="Times New Roman" w:hAnsi="Times New Roman" w:cs="Times New Roman"/>
                <w:b/>
                <w:bCs/>
                <w:sz w:val="28"/>
                <w:szCs w:val="28"/>
                <w:u w:val="single"/>
              </w:rPr>
              <w:t>INCOME STATEMENT  ( in 000 Birr)</w:t>
            </w:r>
          </w:p>
        </w:tc>
      </w:tr>
      <w:tr w:rsidR="00A51A5B" w:rsidRPr="00A51A5B" w:rsidTr="00A51A5B">
        <w:trPr>
          <w:trHeight w:val="375"/>
        </w:trPr>
        <w:tc>
          <w:tcPr>
            <w:tcW w:w="3548"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8"/>
                <w:szCs w:val="28"/>
                <w:u w:val="single"/>
              </w:rPr>
            </w:pPr>
          </w:p>
        </w:tc>
      </w:tr>
      <w:tr w:rsidR="00A51A5B" w:rsidRPr="00A51A5B" w:rsidTr="00A51A5B">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Year 11</w:t>
            </w:r>
          </w:p>
        </w:tc>
      </w:tr>
      <w:tr w:rsidR="00A51A5B" w:rsidRPr="00A51A5B" w:rsidTr="00A51A5B">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5,594</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7,193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7,992</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3,691</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4,152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4,613</w:t>
            </w:r>
          </w:p>
        </w:tc>
      </w:tr>
      <w:tr w:rsidR="00A51A5B" w:rsidRPr="00A51A5B" w:rsidTr="00A51A5B">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1,903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3,041</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3,379</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34.03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42.28</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1,436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1,443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472</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472</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472</w:t>
            </w:r>
          </w:p>
        </w:tc>
      </w:tr>
      <w:tr w:rsidR="00A51A5B" w:rsidRPr="00A51A5B" w:rsidTr="00A51A5B">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467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1,605</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1,943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1,943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1,936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2,907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2,907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2,907</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2,907</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2,907</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8.35</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22.31</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24.31</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24.31</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24.22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36.37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36.37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36.37</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36.37</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36.37</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647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566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485</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404</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324</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243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162</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81</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467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958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1,376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1,457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1,531</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2,583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2,664</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2,745</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2,826</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2,907</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sz w:val="24"/>
                <w:szCs w:val="24"/>
              </w:rPr>
            </w:pPr>
            <w:r w:rsidRPr="00A51A5B">
              <w:rPr>
                <w:rFonts w:ascii="Times New Roman" w:eastAsia="Times New Roman" w:hAnsi="Times New Roman" w:cs="Times New Roman"/>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8.35</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13.32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17.22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18.23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19.16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32.32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33.34</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34.35</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35.36</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36.37</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437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459</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775</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799</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824</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848</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872</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467</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958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1,376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1,020</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1,072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1,808</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1,865</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1,922</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1,978</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b/>
                <w:bCs/>
                <w:sz w:val="24"/>
                <w:szCs w:val="24"/>
              </w:rPr>
            </w:pPr>
            <w:r w:rsidRPr="00A51A5B">
              <w:rPr>
                <w:rFonts w:ascii="Times New Roman" w:eastAsia="Times New Roman" w:hAnsi="Times New Roman" w:cs="Times New Roman"/>
                <w:b/>
                <w:bCs/>
                <w:sz w:val="24"/>
                <w:szCs w:val="24"/>
              </w:rPr>
              <w:t>2,035</w:t>
            </w:r>
          </w:p>
        </w:tc>
      </w:tr>
      <w:tr w:rsidR="00A51A5B" w:rsidRPr="00A51A5B" w:rsidTr="00A51A5B">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8.35</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13.32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17.22</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12.76</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13.41</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22.63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23.33</w:t>
            </w:r>
          </w:p>
        </w:tc>
        <w:tc>
          <w:tcPr>
            <w:tcW w:w="876"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24.04</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24.75</w:t>
            </w:r>
          </w:p>
        </w:tc>
        <w:tc>
          <w:tcPr>
            <w:tcW w:w="1023" w:type="dxa"/>
            <w:tcBorders>
              <w:top w:val="nil"/>
              <w:left w:val="nil"/>
              <w:bottom w:val="single" w:sz="4" w:space="0" w:color="auto"/>
              <w:right w:val="single" w:sz="4" w:space="0" w:color="auto"/>
            </w:tcBorders>
            <w:shd w:val="clear" w:color="auto" w:fill="auto"/>
            <w:noWrap/>
            <w:vAlign w:val="bottom"/>
            <w:hideMark/>
          </w:tcPr>
          <w:p w:rsidR="00A51A5B" w:rsidRPr="00A51A5B" w:rsidRDefault="00A51A5B" w:rsidP="00A51A5B">
            <w:pPr>
              <w:spacing w:after="0" w:line="240" w:lineRule="auto"/>
              <w:jc w:val="center"/>
              <w:rPr>
                <w:rFonts w:ascii="Times New Roman" w:eastAsia="Times New Roman" w:hAnsi="Times New Roman" w:cs="Times New Roman"/>
                <w:color w:val="000000"/>
                <w:sz w:val="24"/>
                <w:szCs w:val="24"/>
              </w:rPr>
            </w:pPr>
            <w:r w:rsidRPr="00A51A5B">
              <w:rPr>
                <w:rFonts w:ascii="Times New Roman" w:eastAsia="Times New Roman" w:hAnsi="Times New Roman" w:cs="Times New Roman"/>
                <w:color w:val="000000"/>
                <w:sz w:val="24"/>
                <w:szCs w:val="24"/>
              </w:rPr>
              <w:t>25.46</w:t>
            </w:r>
          </w:p>
        </w:tc>
      </w:tr>
    </w:tbl>
    <w:p w:rsidR="0011317B" w:rsidRDefault="0011317B" w:rsidP="006504E4">
      <w:pPr>
        <w:spacing w:after="0" w:line="360" w:lineRule="auto"/>
        <w:jc w:val="both"/>
        <w:rPr>
          <w:rFonts w:ascii="Times New Roman" w:eastAsia="Calibri" w:hAnsi="Times New Roman" w:cs="Times New Roman"/>
          <w:sz w:val="24"/>
          <w:szCs w:val="24"/>
        </w:rPr>
      </w:pPr>
    </w:p>
    <w:p w:rsidR="0011317B" w:rsidRDefault="0011317B" w:rsidP="006504E4">
      <w:pPr>
        <w:spacing w:after="0" w:line="360" w:lineRule="auto"/>
        <w:jc w:val="both"/>
        <w:rPr>
          <w:rFonts w:ascii="Times New Roman" w:eastAsia="Calibri" w:hAnsi="Times New Roman" w:cs="Times New Roman"/>
          <w:sz w:val="24"/>
          <w:szCs w:val="24"/>
        </w:rPr>
      </w:pPr>
    </w:p>
    <w:p w:rsidR="0011317B" w:rsidRDefault="0011317B" w:rsidP="006504E4">
      <w:pPr>
        <w:spacing w:after="0" w:line="360" w:lineRule="auto"/>
        <w:jc w:val="both"/>
        <w:rPr>
          <w:rFonts w:ascii="Times New Roman" w:eastAsia="Calibri" w:hAnsi="Times New Roman" w:cs="Times New Roman"/>
          <w:sz w:val="24"/>
          <w:szCs w:val="24"/>
        </w:rPr>
      </w:pPr>
    </w:p>
    <w:tbl>
      <w:tblPr>
        <w:tblW w:w="14025" w:type="dxa"/>
        <w:tblInd w:w="93" w:type="dxa"/>
        <w:tblLook w:val="04A0"/>
      </w:tblPr>
      <w:tblGrid>
        <w:gridCol w:w="2909"/>
        <w:gridCol w:w="904"/>
        <w:gridCol w:w="904"/>
        <w:gridCol w:w="904"/>
        <w:gridCol w:w="904"/>
        <w:gridCol w:w="904"/>
        <w:gridCol w:w="904"/>
        <w:gridCol w:w="904"/>
        <w:gridCol w:w="904"/>
        <w:gridCol w:w="904"/>
        <w:gridCol w:w="1055"/>
        <w:gridCol w:w="1055"/>
        <w:gridCol w:w="876"/>
      </w:tblGrid>
      <w:tr w:rsidR="0050320E" w:rsidRPr="0050320E" w:rsidTr="0050320E">
        <w:trPr>
          <w:trHeight w:val="375"/>
        </w:trPr>
        <w:tc>
          <w:tcPr>
            <w:tcW w:w="14025" w:type="dxa"/>
            <w:gridSpan w:val="13"/>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8"/>
                <w:szCs w:val="28"/>
                <w:u w:val="single"/>
              </w:rPr>
            </w:pPr>
            <w:r w:rsidRPr="0050320E">
              <w:rPr>
                <w:rFonts w:ascii="Times New Roman" w:eastAsia="Times New Roman" w:hAnsi="Times New Roman" w:cs="Times New Roman"/>
                <w:b/>
                <w:bCs/>
                <w:sz w:val="28"/>
                <w:szCs w:val="28"/>
                <w:u w:val="single"/>
              </w:rPr>
              <w:lastRenderedPageBreak/>
              <w:t>Appendix 7.A.4</w:t>
            </w:r>
          </w:p>
        </w:tc>
      </w:tr>
      <w:tr w:rsidR="0050320E" w:rsidRPr="0050320E" w:rsidTr="0050320E">
        <w:trPr>
          <w:trHeight w:val="375"/>
        </w:trPr>
        <w:tc>
          <w:tcPr>
            <w:tcW w:w="14025" w:type="dxa"/>
            <w:gridSpan w:val="13"/>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8"/>
                <w:szCs w:val="28"/>
                <w:u w:val="single"/>
              </w:rPr>
            </w:pPr>
            <w:r w:rsidRPr="0050320E">
              <w:rPr>
                <w:rFonts w:ascii="Times New Roman" w:eastAsia="Times New Roman" w:hAnsi="Times New Roman" w:cs="Times New Roman"/>
                <w:b/>
                <w:bCs/>
                <w:sz w:val="28"/>
                <w:szCs w:val="28"/>
                <w:u w:val="single"/>
              </w:rPr>
              <w:t>CASH FLOW FOR FINANCIAL MANAGEMENT ( in 000 Birr)</w:t>
            </w:r>
          </w:p>
        </w:tc>
      </w:tr>
      <w:tr w:rsidR="0050320E" w:rsidRPr="0050320E" w:rsidTr="0050320E">
        <w:trPr>
          <w:trHeight w:val="300"/>
        </w:trPr>
        <w:tc>
          <w:tcPr>
            <w:tcW w:w="2909"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r>
      <w:tr w:rsidR="0050320E" w:rsidRPr="0050320E" w:rsidTr="0050320E">
        <w:trPr>
          <w:trHeight w:val="499"/>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Year 11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Scrap</w:t>
            </w:r>
          </w:p>
        </w:tc>
      </w:tr>
      <w:tr w:rsidR="0050320E" w:rsidRPr="0050320E" w:rsidTr="0050320E">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7,376</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7,249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7,198</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7,997</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7,992</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7,992</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7,992</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3,239</w:t>
            </w:r>
          </w:p>
        </w:tc>
      </w:tr>
      <w:tr w:rsidR="0050320E" w:rsidRPr="0050320E" w:rsidTr="0050320E">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7,376</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1,655</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5</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5</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45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5,594</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7,193</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7,992</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42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3,239</w:t>
            </w:r>
          </w:p>
        </w:tc>
      </w:tr>
      <w:tr w:rsidR="0050320E" w:rsidRPr="0050320E" w:rsidTr="0050320E">
        <w:trPr>
          <w:trHeight w:val="4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7,376</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5,696</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6,088</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6,468</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6,695</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6,644</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6,878</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6,821</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6,764</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6,708</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5,842</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0</w:t>
            </w:r>
          </w:p>
        </w:tc>
      </w:tr>
      <w:tr w:rsidR="0050320E" w:rsidRPr="0050320E" w:rsidTr="0050320E">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7,376</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1,067</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130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130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1</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3,691</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4,152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4,613</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4,613</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4,620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4,620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4,620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4,620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4,620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4,620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66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 xml:space="preserve">Marketing and </w:t>
            </w:r>
            <w:r w:rsidRPr="0050320E">
              <w:rPr>
                <w:rFonts w:ascii="Times New Roman" w:eastAsia="Times New Roman" w:hAnsi="Times New Roman" w:cs="Times New Roman"/>
                <w:sz w:val="24"/>
                <w:szCs w:val="24"/>
              </w:rPr>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350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437</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459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775</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799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824</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848</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872</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30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588</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647</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566</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485</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404</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324</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243</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162</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81</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31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809</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4"/>
                <w:szCs w:val="24"/>
              </w:rPr>
            </w:pPr>
            <w:r w:rsidRPr="0050320E">
              <w:rPr>
                <w:rFonts w:ascii="Times New Roman" w:eastAsia="Times New Roman" w:hAnsi="Times New Roman" w:cs="Times New Roman"/>
                <w:sz w:val="24"/>
                <w:szCs w:val="24"/>
              </w:rPr>
              <w:t>0</w:t>
            </w:r>
          </w:p>
        </w:tc>
      </w:tr>
      <w:tr w:rsidR="0050320E" w:rsidRPr="0050320E" w:rsidTr="0050320E">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1,553</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1,110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1,528</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1,297</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1,348</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1,114</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1,171</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1,228</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1,284</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2,150</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3,239</w:t>
            </w:r>
          </w:p>
        </w:tc>
      </w:tr>
      <w:tr w:rsidR="0050320E" w:rsidRPr="0050320E" w:rsidTr="0050320E">
        <w:trPr>
          <w:trHeight w:val="7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CUMULATIVE CASH</w:t>
            </w:r>
            <w:r w:rsidRPr="0050320E">
              <w:rPr>
                <w:rFonts w:ascii="Times New Roman" w:eastAsia="Times New Roman" w:hAnsi="Times New Roman" w:cs="Times New Roman"/>
                <w:b/>
                <w:bCs/>
                <w:sz w:val="24"/>
                <w:szCs w:val="24"/>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1,553</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2,663</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4,192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5,489</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6,837</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7,951</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9,122</w:t>
            </w:r>
          </w:p>
        </w:tc>
        <w:tc>
          <w:tcPr>
            <w:tcW w:w="9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10,350</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11,634</w:t>
            </w:r>
          </w:p>
        </w:tc>
        <w:tc>
          <w:tcPr>
            <w:tcW w:w="105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13,784</w:t>
            </w:r>
          </w:p>
        </w:tc>
        <w:tc>
          <w:tcPr>
            <w:tcW w:w="870"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4"/>
                <w:szCs w:val="24"/>
              </w:rPr>
            </w:pPr>
            <w:r w:rsidRPr="0050320E">
              <w:rPr>
                <w:rFonts w:ascii="Times New Roman" w:eastAsia="Times New Roman" w:hAnsi="Times New Roman" w:cs="Times New Roman"/>
                <w:b/>
                <w:bCs/>
                <w:sz w:val="24"/>
                <w:szCs w:val="24"/>
              </w:rPr>
              <w:t>17,023</w:t>
            </w:r>
          </w:p>
        </w:tc>
      </w:tr>
    </w:tbl>
    <w:p w:rsidR="0090515F" w:rsidRDefault="0090515F" w:rsidP="006504E4">
      <w:pPr>
        <w:spacing w:after="0" w:line="360" w:lineRule="auto"/>
        <w:jc w:val="both"/>
        <w:rPr>
          <w:rFonts w:ascii="Times New Roman" w:eastAsia="Calibri" w:hAnsi="Times New Roman" w:cs="Times New Roman"/>
          <w:sz w:val="24"/>
          <w:szCs w:val="24"/>
        </w:rPr>
      </w:pPr>
    </w:p>
    <w:p w:rsidR="0090515F" w:rsidRDefault="0090515F" w:rsidP="006504E4">
      <w:pPr>
        <w:spacing w:after="0" w:line="360" w:lineRule="auto"/>
        <w:jc w:val="both"/>
        <w:rPr>
          <w:rFonts w:ascii="Times New Roman" w:eastAsia="Calibri" w:hAnsi="Times New Roman" w:cs="Times New Roman"/>
          <w:sz w:val="24"/>
          <w:szCs w:val="24"/>
        </w:rPr>
      </w:pPr>
    </w:p>
    <w:p w:rsidR="0090515F" w:rsidRDefault="0090515F" w:rsidP="006504E4">
      <w:pPr>
        <w:spacing w:after="0" w:line="360" w:lineRule="auto"/>
        <w:jc w:val="both"/>
        <w:rPr>
          <w:rFonts w:ascii="Times New Roman" w:eastAsia="Calibri" w:hAnsi="Times New Roman" w:cs="Times New Roman"/>
          <w:sz w:val="24"/>
          <w:szCs w:val="24"/>
        </w:rPr>
      </w:pPr>
    </w:p>
    <w:tbl>
      <w:tblPr>
        <w:tblW w:w="13920" w:type="dxa"/>
        <w:tblInd w:w="93" w:type="dxa"/>
        <w:tblLook w:val="04A0"/>
      </w:tblPr>
      <w:tblGrid>
        <w:gridCol w:w="3822"/>
        <w:gridCol w:w="1038"/>
        <w:gridCol w:w="801"/>
        <w:gridCol w:w="842"/>
        <w:gridCol w:w="801"/>
        <w:gridCol w:w="801"/>
        <w:gridCol w:w="801"/>
        <w:gridCol w:w="765"/>
        <w:gridCol w:w="801"/>
        <w:gridCol w:w="886"/>
        <w:gridCol w:w="935"/>
        <w:gridCol w:w="923"/>
        <w:gridCol w:w="766"/>
      </w:tblGrid>
      <w:tr w:rsidR="0050320E" w:rsidRPr="0050320E" w:rsidTr="0050320E">
        <w:trPr>
          <w:trHeight w:val="375"/>
        </w:trPr>
        <w:tc>
          <w:tcPr>
            <w:tcW w:w="13920" w:type="dxa"/>
            <w:gridSpan w:val="13"/>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8"/>
                <w:szCs w:val="28"/>
                <w:u w:val="single"/>
              </w:rPr>
            </w:pPr>
            <w:r w:rsidRPr="0050320E">
              <w:rPr>
                <w:rFonts w:ascii="Times New Roman" w:eastAsia="Times New Roman" w:hAnsi="Times New Roman" w:cs="Times New Roman"/>
                <w:b/>
                <w:bCs/>
                <w:sz w:val="28"/>
                <w:szCs w:val="28"/>
                <w:u w:val="single"/>
              </w:rPr>
              <w:lastRenderedPageBreak/>
              <w:t>Appendix 7.A.5</w:t>
            </w:r>
          </w:p>
        </w:tc>
      </w:tr>
      <w:tr w:rsidR="0050320E" w:rsidRPr="0050320E" w:rsidTr="0050320E">
        <w:trPr>
          <w:trHeight w:val="375"/>
        </w:trPr>
        <w:tc>
          <w:tcPr>
            <w:tcW w:w="13920" w:type="dxa"/>
            <w:gridSpan w:val="13"/>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8"/>
                <w:szCs w:val="28"/>
                <w:u w:val="single"/>
              </w:rPr>
            </w:pPr>
            <w:r w:rsidRPr="0050320E">
              <w:rPr>
                <w:rFonts w:ascii="Times New Roman" w:eastAsia="Times New Roman" w:hAnsi="Times New Roman" w:cs="Times New Roman"/>
                <w:b/>
                <w:bCs/>
                <w:sz w:val="28"/>
                <w:szCs w:val="28"/>
                <w:u w:val="single"/>
              </w:rPr>
              <w:t>DISCOUNTED CASH FLOW  ( in 000 Birr)</w:t>
            </w:r>
          </w:p>
        </w:tc>
      </w:tr>
      <w:tr w:rsidR="0050320E" w:rsidRPr="0050320E" w:rsidTr="0050320E">
        <w:trPr>
          <w:trHeight w:val="300"/>
        </w:trPr>
        <w:tc>
          <w:tcPr>
            <w:tcW w:w="382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1038"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4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86"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23"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r>
      <w:tr w:rsidR="0050320E" w:rsidRPr="0050320E" w:rsidTr="0050320E">
        <w:trPr>
          <w:trHeight w:val="402"/>
        </w:trPr>
        <w:tc>
          <w:tcPr>
            <w:tcW w:w="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Item</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Year 1</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rPr>
            </w:pPr>
            <w:r w:rsidRPr="0050320E">
              <w:rPr>
                <w:rFonts w:ascii="Times New Roman" w:eastAsia="Times New Roman" w:hAnsi="Times New Roman" w:cs="Times New Roman"/>
                <w:b/>
                <w:bCs/>
              </w:rPr>
              <w:t>Year 2</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Year 3</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rPr>
            </w:pPr>
            <w:r w:rsidRPr="0050320E">
              <w:rPr>
                <w:rFonts w:ascii="Times New Roman" w:eastAsia="Times New Roman" w:hAnsi="Times New Roman" w:cs="Times New Roman"/>
                <w:b/>
                <w:bCs/>
              </w:rPr>
              <w:t>Year 4</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Year 5</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rPr>
            </w:pPr>
            <w:r w:rsidRPr="0050320E">
              <w:rPr>
                <w:rFonts w:ascii="Times New Roman" w:eastAsia="Times New Roman" w:hAnsi="Times New Roman" w:cs="Times New Roman"/>
                <w:b/>
                <w:bCs/>
              </w:rPr>
              <w:t>Year 6</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Year 7</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rPr>
            </w:pPr>
            <w:r w:rsidRPr="0050320E">
              <w:rPr>
                <w:rFonts w:ascii="Times New Roman" w:eastAsia="Times New Roman" w:hAnsi="Times New Roman" w:cs="Times New Roman"/>
                <w:b/>
                <w:bCs/>
              </w:rPr>
              <w:t>Year 8</w:t>
            </w: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Year 9</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rPr>
            </w:pPr>
            <w:r w:rsidRPr="0050320E">
              <w:rPr>
                <w:rFonts w:ascii="Times New Roman" w:eastAsia="Times New Roman" w:hAnsi="Times New Roman" w:cs="Times New Roman"/>
                <w:b/>
                <w:bCs/>
              </w:rPr>
              <w:t>Year 10</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Year 11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rPr>
            </w:pPr>
            <w:r w:rsidRPr="0050320E">
              <w:rPr>
                <w:rFonts w:ascii="Times New Roman" w:eastAsia="Times New Roman" w:hAnsi="Times New Roman" w:cs="Times New Roman"/>
                <w:b/>
                <w:bCs/>
              </w:rPr>
              <w:t>Scrap</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TOTAL CASH INFLOW</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5,594</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7,193</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7,992</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3,239</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Inflow operation</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5,594</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7,193</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7,992</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Other income</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3,239</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TOTAL CASH OUTFLOW</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8,405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4,166</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4,627</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4,963</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5,401</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5,430</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5,745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5,769</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5,794</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5,818</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5,842</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0</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Increase in fixed assets</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7,376</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Increase in net working capital</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1,029</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125</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125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Operating costs</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3,691</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4,152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4,613</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4,613</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4,620</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4,620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4,620</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4,620</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4,620</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4,620</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Marketing and Distribution cost</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350</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Income (corporate) tax</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437</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459</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775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799</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824</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848</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872</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0</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NET CASH FLOW</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-8,405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1,428</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2,566</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3,029</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2,591</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2,562</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2,247</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2,223</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2,198</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2,174</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2,150</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3,239</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CUMULATIVE NET CASH FLOW</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-8,405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-6,977</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-4,411</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-1,382</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1,209</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3,771</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6,018</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8,241</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10,439</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12,613</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14,763</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b/>
                <w:bCs/>
                <w:sz w:val="20"/>
                <w:szCs w:val="20"/>
              </w:rPr>
            </w:pPr>
            <w:r w:rsidRPr="0050320E">
              <w:rPr>
                <w:rFonts w:ascii="Times New Roman" w:eastAsia="Times New Roman" w:hAnsi="Times New Roman" w:cs="Times New Roman"/>
                <w:b/>
                <w:bCs/>
                <w:sz w:val="20"/>
                <w:szCs w:val="20"/>
              </w:rPr>
              <w:t>18,002</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Net present value</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-8,405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1,299</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2,121</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2,276</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1,770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1,591</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1,268</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1,141</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1,026</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922</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829</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1,249</w:t>
            </w:r>
          </w:p>
        </w:tc>
      </w:tr>
      <w:tr w:rsidR="0050320E" w:rsidRPr="0050320E" w:rsidTr="0050320E">
        <w:trPr>
          <w:trHeight w:val="402"/>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Cumulative net present value</w:t>
            </w:r>
          </w:p>
        </w:tc>
        <w:tc>
          <w:tcPr>
            <w:tcW w:w="1038"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-8,405</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-7,107</w:t>
            </w:r>
          </w:p>
        </w:tc>
        <w:tc>
          <w:tcPr>
            <w:tcW w:w="842"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-4,986</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-2,710</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-941</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650</w:t>
            </w:r>
          </w:p>
        </w:tc>
        <w:tc>
          <w:tcPr>
            <w:tcW w:w="76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1,919</w:t>
            </w:r>
          </w:p>
        </w:tc>
        <w:tc>
          <w:tcPr>
            <w:tcW w:w="801"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3,059</w:t>
            </w:r>
          </w:p>
        </w:tc>
        <w:tc>
          <w:tcPr>
            <w:tcW w:w="886"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4,085</w:t>
            </w:r>
          </w:p>
        </w:tc>
        <w:tc>
          <w:tcPr>
            <w:tcW w:w="935"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5,007</w:t>
            </w:r>
          </w:p>
        </w:tc>
        <w:tc>
          <w:tcPr>
            <w:tcW w:w="923"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5,836</w:t>
            </w:r>
          </w:p>
        </w:tc>
        <w:tc>
          <w:tcPr>
            <w:tcW w:w="704" w:type="dxa"/>
            <w:tcBorders>
              <w:top w:val="nil"/>
              <w:left w:val="nil"/>
              <w:bottom w:val="single" w:sz="4" w:space="0" w:color="auto"/>
              <w:right w:val="single" w:sz="4" w:space="0" w:color="auto"/>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7,084</w:t>
            </w:r>
          </w:p>
        </w:tc>
      </w:tr>
      <w:tr w:rsidR="0050320E" w:rsidRPr="0050320E" w:rsidTr="0050320E">
        <w:trPr>
          <w:trHeight w:val="210"/>
        </w:trPr>
        <w:tc>
          <w:tcPr>
            <w:tcW w:w="382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1038"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4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86"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23"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r>
      <w:tr w:rsidR="0050320E" w:rsidRPr="0050320E" w:rsidTr="0050320E">
        <w:trPr>
          <w:trHeight w:val="345"/>
        </w:trPr>
        <w:tc>
          <w:tcPr>
            <w:tcW w:w="382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NET PRESENT VALUE</w:t>
            </w:r>
          </w:p>
        </w:tc>
        <w:tc>
          <w:tcPr>
            <w:tcW w:w="1038"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color w:val="000000"/>
              </w:rPr>
            </w:pPr>
            <w:r w:rsidRPr="0050320E">
              <w:rPr>
                <w:rFonts w:ascii="Times New Roman" w:eastAsia="Times New Roman" w:hAnsi="Times New Roman" w:cs="Times New Roman"/>
                <w:color w:val="000000"/>
              </w:rPr>
              <w:t>7,084</w:t>
            </w: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4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86"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23"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r>
      <w:tr w:rsidR="0050320E" w:rsidRPr="0050320E" w:rsidTr="0050320E">
        <w:trPr>
          <w:trHeight w:val="270"/>
        </w:trPr>
        <w:tc>
          <w:tcPr>
            <w:tcW w:w="382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INTERNAL RATE OF RETURN</w:t>
            </w:r>
          </w:p>
        </w:tc>
        <w:tc>
          <w:tcPr>
            <w:tcW w:w="1038"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color w:val="000000"/>
              </w:rPr>
            </w:pPr>
            <w:r w:rsidRPr="0050320E">
              <w:rPr>
                <w:rFonts w:ascii="Times New Roman" w:eastAsia="Times New Roman" w:hAnsi="Times New Roman" w:cs="Times New Roman"/>
                <w:color w:val="000000"/>
              </w:rPr>
              <w:t>25.20%</w:t>
            </w: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4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86"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23"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r>
      <w:tr w:rsidR="0050320E" w:rsidRPr="0050320E" w:rsidTr="0050320E">
        <w:trPr>
          <w:trHeight w:val="285"/>
        </w:trPr>
        <w:tc>
          <w:tcPr>
            <w:tcW w:w="382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r w:rsidRPr="0050320E">
              <w:rPr>
                <w:rFonts w:ascii="Times New Roman" w:eastAsia="Times New Roman" w:hAnsi="Times New Roman" w:cs="Times New Roman"/>
                <w:color w:val="000000"/>
              </w:rPr>
              <w:t>NORMAL PAYBACK</w:t>
            </w:r>
          </w:p>
        </w:tc>
        <w:tc>
          <w:tcPr>
            <w:tcW w:w="1038"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jc w:val="center"/>
              <w:rPr>
                <w:rFonts w:ascii="Times New Roman" w:eastAsia="Times New Roman" w:hAnsi="Times New Roman" w:cs="Times New Roman"/>
                <w:sz w:val="20"/>
                <w:szCs w:val="20"/>
              </w:rPr>
            </w:pPr>
            <w:r w:rsidRPr="0050320E">
              <w:rPr>
                <w:rFonts w:ascii="Times New Roman" w:eastAsia="Times New Roman" w:hAnsi="Times New Roman" w:cs="Times New Roman"/>
                <w:sz w:val="20"/>
                <w:szCs w:val="20"/>
              </w:rPr>
              <w:t xml:space="preserve"> 4 years</w:t>
            </w: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42"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01"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886"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35"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923"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c>
          <w:tcPr>
            <w:tcW w:w="704" w:type="dxa"/>
            <w:tcBorders>
              <w:top w:val="nil"/>
              <w:left w:val="nil"/>
              <w:bottom w:val="nil"/>
              <w:right w:val="nil"/>
            </w:tcBorders>
            <w:shd w:val="clear" w:color="auto" w:fill="auto"/>
            <w:noWrap/>
            <w:vAlign w:val="bottom"/>
            <w:hideMark/>
          </w:tcPr>
          <w:p w:rsidR="0050320E" w:rsidRPr="0050320E" w:rsidRDefault="0050320E" w:rsidP="0050320E">
            <w:pPr>
              <w:spacing w:after="0" w:line="240" w:lineRule="auto"/>
              <w:rPr>
                <w:rFonts w:ascii="Times New Roman" w:eastAsia="Times New Roman" w:hAnsi="Times New Roman" w:cs="Times New Roman"/>
                <w:color w:val="000000"/>
              </w:rPr>
            </w:pPr>
          </w:p>
        </w:tc>
      </w:tr>
    </w:tbl>
    <w:p w:rsidR="0011317B" w:rsidRDefault="0011317B" w:rsidP="006504E4">
      <w:pPr>
        <w:spacing w:after="0" w:line="360" w:lineRule="auto"/>
        <w:jc w:val="both"/>
        <w:rPr>
          <w:rFonts w:ascii="Times New Roman" w:eastAsia="Calibri" w:hAnsi="Times New Roman" w:cs="Times New Roman"/>
          <w:sz w:val="24"/>
          <w:szCs w:val="24"/>
        </w:rPr>
      </w:pPr>
    </w:p>
    <w:p w:rsidR="0011317B" w:rsidRDefault="0011317B" w:rsidP="006504E4">
      <w:pPr>
        <w:spacing w:after="0" w:line="360" w:lineRule="auto"/>
        <w:jc w:val="both"/>
        <w:rPr>
          <w:rFonts w:ascii="Times New Roman" w:eastAsia="Calibri" w:hAnsi="Times New Roman" w:cs="Times New Roman"/>
          <w:sz w:val="24"/>
          <w:szCs w:val="24"/>
        </w:rPr>
      </w:pPr>
    </w:p>
    <w:p w:rsidR="00DB433A" w:rsidRDefault="00DB433A" w:rsidP="0050320E">
      <w:pPr>
        <w:spacing w:after="0" w:line="360" w:lineRule="auto"/>
        <w:jc w:val="both"/>
        <w:rPr>
          <w:rFonts w:ascii="Times New Roman" w:eastAsia="Calibri" w:hAnsi="Times New Roman" w:cs="Times New Roman"/>
          <w:sz w:val="24"/>
          <w:szCs w:val="24"/>
        </w:rPr>
      </w:pPr>
    </w:p>
    <w:sectPr w:rsidR="00DB433A" w:rsidSect="00A51A5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D8" w:rsidRDefault="00F548D8" w:rsidP="00BC36F7">
      <w:pPr>
        <w:spacing w:after="0" w:line="240" w:lineRule="auto"/>
      </w:pPr>
      <w:r>
        <w:separator/>
      </w:r>
    </w:p>
  </w:endnote>
  <w:endnote w:type="continuationSeparator" w:id="1">
    <w:p w:rsidR="00F548D8" w:rsidRDefault="00F548D8" w:rsidP="00BC3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02"/>
      <w:docPartObj>
        <w:docPartGallery w:val="Page Numbers (Bottom of Page)"/>
        <w:docPartUnique/>
      </w:docPartObj>
    </w:sdtPr>
    <w:sdtContent>
      <w:p w:rsidR="00A344A0" w:rsidRDefault="00091799">
        <w:pPr>
          <w:pStyle w:val="Footer"/>
          <w:jc w:val="right"/>
        </w:pPr>
        <w:fldSimple w:instr=" PAGE   \* MERGEFORMAT ">
          <w:r w:rsidR="0000112B">
            <w:rPr>
              <w:noProof/>
            </w:rPr>
            <w:t>10</w:t>
          </w:r>
        </w:fldSimple>
      </w:p>
    </w:sdtContent>
  </w:sdt>
  <w:p w:rsidR="00A344A0" w:rsidRDefault="00A34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D8" w:rsidRDefault="00F548D8" w:rsidP="00BC36F7">
      <w:pPr>
        <w:spacing w:after="0" w:line="240" w:lineRule="auto"/>
      </w:pPr>
      <w:r>
        <w:separator/>
      </w:r>
    </w:p>
  </w:footnote>
  <w:footnote w:type="continuationSeparator" w:id="1">
    <w:p w:rsidR="00F548D8" w:rsidRDefault="00F548D8" w:rsidP="00BC3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A0B"/>
    <w:multiLevelType w:val="hybridMultilevel"/>
    <w:tmpl w:val="F2787642"/>
    <w:lvl w:ilvl="0" w:tplc="762271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384F1A"/>
    <w:multiLevelType w:val="hybridMultilevel"/>
    <w:tmpl w:val="C7C0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A5576"/>
    <w:multiLevelType w:val="hybridMultilevel"/>
    <w:tmpl w:val="EE2CA8D0"/>
    <w:lvl w:ilvl="0" w:tplc="8060539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2E94529"/>
    <w:multiLevelType w:val="hybridMultilevel"/>
    <w:tmpl w:val="1686670E"/>
    <w:lvl w:ilvl="0" w:tplc="E43A02E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C51D9"/>
    <w:multiLevelType w:val="hybridMultilevel"/>
    <w:tmpl w:val="D93A32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70823"/>
    <w:multiLevelType w:val="hybridMultilevel"/>
    <w:tmpl w:val="E4A425C4"/>
    <w:lvl w:ilvl="0" w:tplc="7B7012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DF227E5"/>
    <w:multiLevelType w:val="hybridMultilevel"/>
    <w:tmpl w:val="2CD41DF6"/>
    <w:lvl w:ilvl="0" w:tplc="5DB67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F44763"/>
    <w:multiLevelType w:val="hybridMultilevel"/>
    <w:tmpl w:val="BF0A6BB0"/>
    <w:lvl w:ilvl="0" w:tplc="6360CE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4656E3"/>
    <w:multiLevelType w:val="hybridMultilevel"/>
    <w:tmpl w:val="30C42922"/>
    <w:lvl w:ilvl="0" w:tplc="42C01A6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BD67AF"/>
    <w:multiLevelType w:val="hybridMultilevel"/>
    <w:tmpl w:val="9F9A8300"/>
    <w:lvl w:ilvl="0" w:tplc="819E314C">
      <w:start w:val="1"/>
      <w:numFmt w:val="upperLetter"/>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0">
    <w:nsid w:val="532465F1"/>
    <w:multiLevelType w:val="hybridMultilevel"/>
    <w:tmpl w:val="3C22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C686D"/>
    <w:multiLevelType w:val="hybridMultilevel"/>
    <w:tmpl w:val="565C5960"/>
    <w:lvl w:ilvl="0" w:tplc="B12C5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225B7"/>
    <w:multiLevelType w:val="hybridMultilevel"/>
    <w:tmpl w:val="11F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04C3B"/>
    <w:multiLevelType w:val="hybridMultilevel"/>
    <w:tmpl w:val="13F4B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218AB"/>
    <w:multiLevelType w:val="hybridMultilevel"/>
    <w:tmpl w:val="B5DC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B7AA8"/>
    <w:multiLevelType w:val="hybridMultilevel"/>
    <w:tmpl w:val="72605C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E3E74"/>
    <w:multiLevelType w:val="hybridMultilevel"/>
    <w:tmpl w:val="91F0249C"/>
    <w:lvl w:ilvl="0" w:tplc="2A0C5B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11"/>
  </w:num>
  <w:num w:numId="4">
    <w:abstractNumId w:val="7"/>
  </w:num>
  <w:num w:numId="5">
    <w:abstractNumId w:val="9"/>
  </w:num>
  <w:num w:numId="6">
    <w:abstractNumId w:val="16"/>
  </w:num>
  <w:num w:numId="7">
    <w:abstractNumId w:val="6"/>
  </w:num>
  <w:num w:numId="8">
    <w:abstractNumId w:val="0"/>
  </w:num>
  <w:num w:numId="9">
    <w:abstractNumId w:val="8"/>
  </w:num>
  <w:num w:numId="10">
    <w:abstractNumId w:val="12"/>
  </w:num>
  <w:num w:numId="11">
    <w:abstractNumId w:val="1"/>
  </w:num>
  <w:num w:numId="12">
    <w:abstractNumId w:val="5"/>
  </w:num>
  <w:num w:numId="13">
    <w:abstractNumId w:val="2"/>
  </w:num>
  <w:num w:numId="14">
    <w:abstractNumId w:val="4"/>
  </w:num>
  <w:num w:numId="15">
    <w:abstractNumId w:val="14"/>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431B"/>
    <w:rsid w:val="0000112B"/>
    <w:rsid w:val="0001168C"/>
    <w:rsid w:val="000139A2"/>
    <w:rsid w:val="00034433"/>
    <w:rsid w:val="00043008"/>
    <w:rsid w:val="0004431B"/>
    <w:rsid w:val="0006045C"/>
    <w:rsid w:val="00062FCA"/>
    <w:rsid w:val="000805A7"/>
    <w:rsid w:val="00080822"/>
    <w:rsid w:val="00085630"/>
    <w:rsid w:val="00090AA9"/>
    <w:rsid w:val="00091799"/>
    <w:rsid w:val="00093B8B"/>
    <w:rsid w:val="000945E0"/>
    <w:rsid w:val="000A1DF0"/>
    <w:rsid w:val="000B6375"/>
    <w:rsid w:val="000D39EE"/>
    <w:rsid w:val="000F5249"/>
    <w:rsid w:val="00103D44"/>
    <w:rsid w:val="0011100A"/>
    <w:rsid w:val="00112B1C"/>
    <w:rsid w:val="0011317B"/>
    <w:rsid w:val="00125B3C"/>
    <w:rsid w:val="0012613D"/>
    <w:rsid w:val="0013269F"/>
    <w:rsid w:val="00164861"/>
    <w:rsid w:val="00166AB5"/>
    <w:rsid w:val="00167F57"/>
    <w:rsid w:val="001713AA"/>
    <w:rsid w:val="00181054"/>
    <w:rsid w:val="00184B2F"/>
    <w:rsid w:val="00190068"/>
    <w:rsid w:val="001A3413"/>
    <w:rsid w:val="001E0B31"/>
    <w:rsid w:val="00236D80"/>
    <w:rsid w:val="00242AC7"/>
    <w:rsid w:val="0027798C"/>
    <w:rsid w:val="00297FB6"/>
    <w:rsid w:val="002B1950"/>
    <w:rsid w:val="002B4A16"/>
    <w:rsid w:val="002C7B75"/>
    <w:rsid w:val="002E5FA1"/>
    <w:rsid w:val="0030633C"/>
    <w:rsid w:val="00307D4B"/>
    <w:rsid w:val="00324565"/>
    <w:rsid w:val="0036791B"/>
    <w:rsid w:val="00377509"/>
    <w:rsid w:val="00390566"/>
    <w:rsid w:val="003A3B28"/>
    <w:rsid w:val="003E018B"/>
    <w:rsid w:val="003F6F80"/>
    <w:rsid w:val="00400FA6"/>
    <w:rsid w:val="0040155E"/>
    <w:rsid w:val="0040287C"/>
    <w:rsid w:val="00417C41"/>
    <w:rsid w:val="00424EA7"/>
    <w:rsid w:val="0045527B"/>
    <w:rsid w:val="004614F2"/>
    <w:rsid w:val="00485F18"/>
    <w:rsid w:val="004A0207"/>
    <w:rsid w:val="004A1805"/>
    <w:rsid w:val="004E5B48"/>
    <w:rsid w:val="0050320E"/>
    <w:rsid w:val="0050450D"/>
    <w:rsid w:val="00505913"/>
    <w:rsid w:val="00505F66"/>
    <w:rsid w:val="00536AFD"/>
    <w:rsid w:val="00537422"/>
    <w:rsid w:val="0053771F"/>
    <w:rsid w:val="00540EA4"/>
    <w:rsid w:val="00551588"/>
    <w:rsid w:val="00562B31"/>
    <w:rsid w:val="00575794"/>
    <w:rsid w:val="0058307C"/>
    <w:rsid w:val="00593B93"/>
    <w:rsid w:val="00593DD0"/>
    <w:rsid w:val="005A475B"/>
    <w:rsid w:val="005B175D"/>
    <w:rsid w:val="005C2E69"/>
    <w:rsid w:val="005D2B56"/>
    <w:rsid w:val="005F016C"/>
    <w:rsid w:val="005F2858"/>
    <w:rsid w:val="005F54F8"/>
    <w:rsid w:val="005F590B"/>
    <w:rsid w:val="006171F4"/>
    <w:rsid w:val="00623C5C"/>
    <w:rsid w:val="006304D9"/>
    <w:rsid w:val="00631B2A"/>
    <w:rsid w:val="006504E4"/>
    <w:rsid w:val="00680957"/>
    <w:rsid w:val="00681431"/>
    <w:rsid w:val="00687B1F"/>
    <w:rsid w:val="006953A1"/>
    <w:rsid w:val="00696F27"/>
    <w:rsid w:val="006D3E2C"/>
    <w:rsid w:val="006D4E90"/>
    <w:rsid w:val="006F2D9B"/>
    <w:rsid w:val="00706122"/>
    <w:rsid w:val="00721D03"/>
    <w:rsid w:val="00741662"/>
    <w:rsid w:val="00746F3D"/>
    <w:rsid w:val="00753FEE"/>
    <w:rsid w:val="00755D3A"/>
    <w:rsid w:val="00776B13"/>
    <w:rsid w:val="007B3BD7"/>
    <w:rsid w:val="007F15FC"/>
    <w:rsid w:val="008004DE"/>
    <w:rsid w:val="00811D25"/>
    <w:rsid w:val="00826F9D"/>
    <w:rsid w:val="00832886"/>
    <w:rsid w:val="00852F8C"/>
    <w:rsid w:val="00865AF8"/>
    <w:rsid w:val="00870396"/>
    <w:rsid w:val="00870DF2"/>
    <w:rsid w:val="00881314"/>
    <w:rsid w:val="00884242"/>
    <w:rsid w:val="00886889"/>
    <w:rsid w:val="00890B42"/>
    <w:rsid w:val="008945EE"/>
    <w:rsid w:val="008A1E17"/>
    <w:rsid w:val="008D7707"/>
    <w:rsid w:val="0090515F"/>
    <w:rsid w:val="00912040"/>
    <w:rsid w:val="00942A10"/>
    <w:rsid w:val="0096668D"/>
    <w:rsid w:val="00971EA8"/>
    <w:rsid w:val="009823F7"/>
    <w:rsid w:val="009978F0"/>
    <w:rsid w:val="00997A92"/>
    <w:rsid w:val="009B586F"/>
    <w:rsid w:val="009D05C0"/>
    <w:rsid w:val="009D11F1"/>
    <w:rsid w:val="009D1C58"/>
    <w:rsid w:val="009D48A4"/>
    <w:rsid w:val="009E654E"/>
    <w:rsid w:val="009F1690"/>
    <w:rsid w:val="00A03242"/>
    <w:rsid w:val="00A1228A"/>
    <w:rsid w:val="00A257A7"/>
    <w:rsid w:val="00A2705E"/>
    <w:rsid w:val="00A344A0"/>
    <w:rsid w:val="00A347E9"/>
    <w:rsid w:val="00A34CE4"/>
    <w:rsid w:val="00A423C4"/>
    <w:rsid w:val="00A51A5B"/>
    <w:rsid w:val="00A53237"/>
    <w:rsid w:val="00A84815"/>
    <w:rsid w:val="00AA0C35"/>
    <w:rsid w:val="00AC7E60"/>
    <w:rsid w:val="00AD2EC2"/>
    <w:rsid w:val="00AE157C"/>
    <w:rsid w:val="00AF02EE"/>
    <w:rsid w:val="00AF481C"/>
    <w:rsid w:val="00B009E4"/>
    <w:rsid w:val="00B37AB2"/>
    <w:rsid w:val="00B5637F"/>
    <w:rsid w:val="00B73CE9"/>
    <w:rsid w:val="00B84028"/>
    <w:rsid w:val="00B850DF"/>
    <w:rsid w:val="00B8652B"/>
    <w:rsid w:val="00BB27B4"/>
    <w:rsid w:val="00BC0D73"/>
    <w:rsid w:val="00BC2D67"/>
    <w:rsid w:val="00BC36F7"/>
    <w:rsid w:val="00BC6F53"/>
    <w:rsid w:val="00BD0F35"/>
    <w:rsid w:val="00BE3106"/>
    <w:rsid w:val="00BE6BAE"/>
    <w:rsid w:val="00C24C85"/>
    <w:rsid w:val="00C31F41"/>
    <w:rsid w:val="00C844A0"/>
    <w:rsid w:val="00C86EDF"/>
    <w:rsid w:val="00CA2BAC"/>
    <w:rsid w:val="00CA2BEC"/>
    <w:rsid w:val="00CE23B3"/>
    <w:rsid w:val="00CE2ECD"/>
    <w:rsid w:val="00CF1267"/>
    <w:rsid w:val="00D013F4"/>
    <w:rsid w:val="00D17818"/>
    <w:rsid w:val="00D47ABE"/>
    <w:rsid w:val="00D607BA"/>
    <w:rsid w:val="00D66FF7"/>
    <w:rsid w:val="00D74D93"/>
    <w:rsid w:val="00D7670B"/>
    <w:rsid w:val="00DA1AD0"/>
    <w:rsid w:val="00DA6190"/>
    <w:rsid w:val="00DB303E"/>
    <w:rsid w:val="00DB433A"/>
    <w:rsid w:val="00DD5D0A"/>
    <w:rsid w:val="00DE2938"/>
    <w:rsid w:val="00DE4D4E"/>
    <w:rsid w:val="00E032D7"/>
    <w:rsid w:val="00E03B14"/>
    <w:rsid w:val="00E14700"/>
    <w:rsid w:val="00E37A2D"/>
    <w:rsid w:val="00E41E7B"/>
    <w:rsid w:val="00E42D20"/>
    <w:rsid w:val="00E43136"/>
    <w:rsid w:val="00E5639E"/>
    <w:rsid w:val="00E6751B"/>
    <w:rsid w:val="00E73E82"/>
    <w:rsid w:val="00E97A02"/>
    <w:rsid w:val="00EA3668"/>
    <w:rsid w:val="00EB108C"/>
    <w:rsid w:val="00F0556A"/>
    <w:rsid w:val="00F12B0F"/>
    <w:rsid w:val="00F510CE"/>
    <w:rsid w:val="00F548D8"/>
    <w:rsid w:val="00F55953"/>
    <w:rsid w:val="00F74105"/>
    <w:rsid w:val="00F82985"/>
    <w:rsid w:val="00F9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EC"/>
  </w:style>
  <w:style w:type="paragraph" w:styleId="Heading1">
    <w:name w:val="heading 1"/>
    <w:basedOn w:val="Normal"/>
    <w:next w:val="Normal"/>
    <w:link w:val="Heading1Char"/>
    <w:qFormat/>
    <w:rsid w:val="001E0B31"/>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485F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5F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5F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30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1B"/>
    <w:pPr>
      <w:ind w:left="720"/>
      <w:contextualSpacing/>
    </w:pPr>
  </w:style>
  <w:style w:type="character" w:customStyle="1" w:styleId="Heading1Char">
    <w:name w:val="Heading 1 Char"/>
    <w:basedOn w:val="DefaultParagraphFont"/>
    <w:link w:val="Heading1"/>
    <w:rsid w:val="001E0B31"/>
    <w:rPr>
      <w:rFonts w:ascii="Arial" w:eastAsia="Times New Roman" w:hAnsi="Arial" w:cs="Arial"/>
      <w:b/>
      <w:bCs/>
      <w:kern w:val="32"/>
      <w:sz w:val="32"/>
      <w:szCs w:val="32"/>
    </w:rPr>
  </w:style>
  <w:style w:type="paragraph" w:styleId="BodyText">
    <w:name w:val="Body Text"/>
    <w:basedOn w:val="Normal"/>
    <w:link w:val="BodyTextChar"/>
    <w:rsid w:val="001E0B3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0B31"/>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DB303E"/>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DB303E"/>
    <w:pPr>
      <w:spacing w:after="120" w:line="480" w:lineRule="auto"/>
    </w:pPr>
  </w:style>
  <w:style w:type="character" w:customStyle="1" w:styleId="BodyText2Char">
    <w:name w:val="Body Text 2 Char"/>
    <w:basedOn w:val="DefaultParagraphFont"/>
    <w:link w:val="BodyText2"/>
    <w:uiPriority w:val="99"/>
    <w:semiHidden/>
    <w:rsid w:val="00DB303E"/>
  </w:style>
  <w:style w:type="character" w:customStyle="1" w:styleId="Heading3Char">
    <w:name w:val="Heading 3 Char"/>
    <w:basedOn w:val="DefaultParagraphFont"/>
    <w:link w:val="Heading3"/>
    <w:uiPriority w:val="9"/>
    <w:semiHidden/>
    <w:rsid w:val="00485F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5F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5F1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485F18"/>
    <w:pPr>
      <w:spacing w:after="120"/>
      <w:ind w:left="360"/>
    </w:pPr>
  </w:style>
  <w:style w:type="character" w:customStyle="1" w:styleId="BodyTextIndentChar">
    <w:name w:val="Body Text Indent Char"/>
    <w:basedOn w:val="DefaultParagraphFont"/>
    <w:link w:val="BodyTextIndent"/>
    <w:uiPriority w:val="99"/>
    <w:semiHidden/>
    <w:rsid w:val="00485F18"/>
  </w:style>
  <w:style w:type="paragraph" w:styleId="NormalWeb">
    <w:name w:val="Normal (Web)"/>
    <w:basedOn w:val="Normal"/>
    <w:unhideWhenUsed/>
    <w:rsid w:val="00485F1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96F27"/>
    <w:pPr>
      <w:spacing w:after="0" w:line="240" w:lineRule="auto"/>
      <w:jc w:val="center"/>
    </w:pPr>
    <w:rPr>
      <w:rFonts w:ascii="Times New Roman" w:eastAsia="Times New Roman" w:hAnsi="Times New Roman" w:cs="Times New Roman"/>
      <w:b/>
      <w:bCs/>
      <w:color w:val="000000"/>
      <w:sz w:val="24"/>
      <w:szCs w:val="24"/>
      <w:u w:val="single" w:color="333300"/>
    </w:rPr>
  </w:style>
  <w:style w:type="character" w:customStyle="1" w:styleId="TitleChar">
    <w:name w:val="Title Char"/>
    <w:basedOn w:val="DefaultParagraphFont"/>
    <w:link w:val="Title"/>
    <w:rsid w:val="00696F27"/>
    <w:rPr>
      <w:rFonts w:ascii="Times New Roman" w:eastAsia="Times New Roman" w:hAnsi="Times New Roman" w:cs="Times New Roman"/>
      <w:b/>
      <w:bCs/>
      <w:color w:val="000000"/>
      <w:sz w:val="24"/>
      <w:szCs w:val="24"/>
      <w:u w:val="single" w:color="333300"/>
    </w:rPr>
  </w:style>
  <w:style w:type="paragraph" w:styleId="Header">
    <w:name w:val="header"/>
    <w:basedOn w:val="Normal"/>
    <w:link w:val="HeaderChar"/>
    <w:uiPriority w:val="99"/>
    <w:unhideWhenUsed/>
    <w:rsid w:val="00BC3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F7"/>
  </w:style>
  <w:style w:type="paragraph" w:styleId="Footer">
    <w:name w:val="footer"/>
    <w:basedOn w:val="Normal"/>
    <w:link w:val="FooterChar"/>
    <w:uiPriority w:val="99"/>
    <w:unhideWhenUsed/>
    <w:rsid w:val="00BC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6F7"/>
  </w:style>
  <w:style w:type="paragraph" w:styleId="TOCHeading">
    <w:name w:val="TOC Heading"/>
    <w:basedOn w:val="Heading1"/>
    <w:next w:val="Normal"/>
    <w:uiPriority w:val="39"/>
    <w:semiHidden/>
    <w:unhideWhenUsed/>
    <w:qFormat/>
    <w:rsid w:val="0000112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00112B"/>
    <w:pPr>
      <w:spacing w:after="100"/>
    </w:pPr>
  </w:style>
  <w:style w:type="paragraph" w:styleId="TOC3">
    <w:name w:val="toc 3"/>
    <w:basedOn w:val="Normal"/>
    <w:next w:val="Normal"/>
    <w:autoRedefine/>
    <w:uiPriority w:val="39"/>
    <w:unhideWhenUsed/>
    <w:rsid w:val="0000112B"/>
    <w:pPr>
      <w:spacing w:after="100"/>
      <w:ind w:left="440"/>
    </w:pPr>
  </w:style>
  <w:style w:type="character" w:styleId="Hyperlink">
    <w:name w:val="Hyperlink"/>
    <w:basedOn w:val="DefaultParagraphFont"/>
    <w:uiPriority w:val="99"/>
    <w:unhideWhenUsed/>
    <w:rsid w:val="0000112B"/>
    <w:rPr>
      <w:color w:val="0000FF" w:themeColor="hyperlink"/>
      <w:u w:val="single"/>
    </w:rPr>
  </w:style>
  <w:style w:type="paragraph" w:styleId="BalloonText">
    <w:name w:val="Balloon Text"/>
    <w:basedOn w:val="Normal"/>
    <w:link w:val="BalloonTextChar"/>
    <w:uiPriority w:val="99"/>
    <w:semiHidden/>
    <w:unhideWhenUsed/>
    <w:rsid w:val="0000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8250">
      <w:bodyDiv w:val="1"/>
      <w:marLeft w:val="0"/>
      <w:marRight w:val="0"/>
      <w:marTop w:val="0"/>
      <w:marBottom w:val="0"/>
      <w:divBdr>
        <w:top w:val="none" w:sz="0" w:space="0" w:color="auto"/>
        <w:left w:val="none" w:sz="0" w:space="0" w:color="auto"/>
        <w:bottom w:val="none" w:sz="0" w:space="0" w:color="auto"/>
        <w:right w:val="none" w:sz="0" w:space="0" w:color="auto"/>
      </w:divBdr>
    </w:div>
    <w:div w:id="22220034">
      <w:bodyDiv w:val="1"/>
      <w:marLeft w:val="0"/>
      <w:marRight w:val="0"/>
      <w:marTop w:val="0"/>
      <w:marBottom w:val="0"/>
      <w:divBdr>
        <w:top w:val="none" w:sz="0" w:space="0" w:color="auto"/>
        <w:left w:val="none" w:sz="0" w:space="0" w:color="auto"/>
        <w:bottom w:val="none" w:sz="0" w:space="0" w:color="auto"/>
        <w:right w:val="none" w:sz="0" w:space="0" w:color="auto"/>
      </w:divBdr>
    </w:div>
    <w:div w:id="28839978">
      <w:bodyDiv w:val="1"/>
      <w:marLeft w:val="0"/>
      <w:marRight w:val="0"/>
      <w:marTop w:val="0"/>
      <w:marBottom w:val="0"/>
      <w:divBdr>
        <w:top w:val="none" w:sz="0" w:space="0" w:color="auto"/>
        <w:left w:val="none" w:sz="0" w:space="0" w:color="auto"/>
        <w:bottom w:val="none" w:sz="0" w:space="0" w:color="auto"/>
        <w:right w:val="none" w:sz="0" w:space="0" w:color="auto"/>
      </w:divBdr>
    </w:div>
    <w:div w:id="71506964">
      <w:bodyDiv w:val="1"/>
      <w:marLeft w:val="0"/>
      <w:marRight w:val="0"/>
      <w:marTop w:val="0"/>
      <w:marBottom w:val="0"/>
      <w:divBdr>
        <w:top w:val="none" w:sz="0" w:space="0" w:color="auto"/>
        <w:left w:val="none" w:sz="0" w:space="0" w:color="auto"/>
        <w:bottom w:val="none" w:sz="0" w:space="0" w:color="auto"/>
        <w:right w:val="none" w:sz="0" w:space="0" w:color="auto"/>
      </w:divBdr>
    </w:div>
    <w:div w:id="168451046">
      <w:bodyDiv w:val="1"/>
      <w:marLeft w:val="0"/>
      <w:marRight w:val="0"/>
      <w:marTop w:val="0"/>
      <w:marBottom w:val="0"/>
      <w:divBdr>
        <w:top w:val="none" w:sz="0" w:space="0" w:color="auto"/>
        <w:left w:val="none" w:sz="0" w:space="0" w:color="auto"/>
        <w:bottom w:val="none" w:sz="0" w:space="0" w:color="auto"/>
        <w:right w:val="none" w:sz="0" w:space="0" w:color="auto"/>
      </w:divBdr>
    </w:div>
    <w:div w:id="225143095">
      <w:bodyDiv w:val="1"/>
      <w:marLeft w:val="0"/>
      <w:marRight w:val="0"/>
      <w:marTop w:val="0"/>
      <w:marBottom w:val="0"/>
      <w:divBdr>
        <w:top w:val="none" w:sz="0" w:space="0" w:color="auto"/>
        <w:left w:val="none" w:sz="0" w:space="0" w:color="auto"/>
        <w:bottom w:val="none" w:sz="0" w:space="0" w:color="auto"/>
        <w:right w:val="none" w:sz="0" w:space="0" w:color="auto"/>
      </w:divBdr>
    </w:div>
    <w:div w:id="233929910">
      <w:bodyDiv w:val="1"/>
      <w:marLeft w:val="0"/>
      <w:marRight w:val="0"/>
      <w:marTop w:val="0"/>
      <w:marBottom w:val="0"/>
      <w:divBdr>
        <w:top w:val="none" w:sz="0" w:space="0" w:color="auto"/>
        <w:left w:val="none" w:sz="0" w:space="0" w:color="auto"/>
        <w:bottom w:val="none" w:sz="0" w:space="0" w:color="auto"/>
        <w:right w:val="none" w:sz="0" w:space="0" w:color="auto"/>
      </w:divBdr>
    </w:div>
    <w:div w:id="334915612">
      <w:bodyDiv w:val="1"/>
      <w:marLeft w:val="0"/>
      <w:marRight w:val="0"/>
      <w:marTop w:val="0"/>
      <w:marBottom w:val="0"/>
      <w:divBdr>
        <w:top w:val="none" w:sz="0" w:space="0" w:color="auto"/>
        <w:left w:val="none" w:sz="0" w:space="0" w:color="auto"/>
        <w:bottom w:val="none" w:sz="0" w:space="0" w:color="auto"/>
        <w:right w:val="none" w:sz="0" w:space="0" w:color="auto"/>
      </w:divBdr>
    </w:div>
    <w:div w:id="505557037">
      <w:bodyDiv w:val="1"/>
      <w:marLeft w:val="0"/>
      <w:marRight w:val="0"/>
      <w:marTop w:val="0"/>
      <w:marBottom w:val="0"/>
      <w:divBdr>
        <w:top w:val="none" w:sz="0" w:space="0" w:color="auto"/>
        <w:left w:val="none" w:sz="0" w:space="0" w:color="auto"/>
        <w:bottom w:val="none" w:sz="0" w:space="0" w:color="auto"/>
        <w:right w:val="none" w:sz="0" w:space="0" w:color="auto"/>
      </w:divBdr>
    </w:div>
    <w:div w:id="583761912">
      <w:bodyDiv w:val="1"/>
      <w:marLeft w:val="0"/>
      <w:marRight w:val="0"/>
      <w:marTop w:val="0"/>
      <w:marBottom w:val="0"/>
      <w:divBdr>
        <w:top w:val="none" w:sz="0" w:space="0" w:color="auto"/>
        <w:left w:val="none" w:sz="0" w:space="0" w:color="auto"/>
        <w:bottom w:val="none" w:sz="0" w:space="0" w:color="auto"/>
        <w:right w:val="none" w:sz="0" w:space="0" w:color="auto"/>
      </w:divBdr>
    </w:div>
    <w:div w:id="585110367">
      <w:bodyDiv w:val="1"/>
      <w:marLeft w:val="0"/>
      <w:marRight w:val="0"/>
      <w:marTop w:val="0"/>
      <w:marBottom w:val="0"/>
      <w:divBdr>
        <w:top w:val="none" w:sz="0" w:space="0" w:color="auto"/>
        <w:left w:val="none" w:sz="0" w:space="0" w:color="auto"/>
        <w:bottom w:val="none" w:sz="0" w:space="0" w:color="auto"/>
        <w:right w:val="none" w:sz="0" w:space="0" w:color="auto"/>
      </w:divBdr>
    </w:div>
    <w:div w:id="656304125">
      <w:bodyDiv w:val="1"/>
      <w:marLeft w:val="0"/>
      <w:marRight w:val="0"/>
      <w:marTop w:val="0"/>
      <w:marBottom w:val="0"/>
      <w:divBdr>
        <w:top w:val="none" w:sz="0" w:space="0" w:color="auto"/>
        <w:left w:val="none" w:sz="0" w:space="0" w:color="auto"/>
        <w:bottom w:val="none" w:sz="0" w:space="0" w:color="auto"/>
        <w:right w:val="none" w:sz="0" w:space="0" w:color="auto"/>
      </w:divBdr>
    </w:div>
    <w:div w:id="663624856">
      <w:bodyDiv w:val="1"/>
      <w:marLeft w:val="0"/>
      <w:marRight w:val="0"/>
      <w:marTop w:val="0"/>
      <w:marBottom w:val="0"/>
      <w:divBdr>
        <w:top w:val="none" w:sz="0" w:space="0" w:color="auto"/>
        <w:left w:val="none" w:sz="0" w:space="0" w:color="auto"/>
        <w:bottom w:val="none" w:sz="0" w:space="0" w:color="auto"/>
        <w:right w:val="none" w:sz="0" w:space="0" w:color="auto"/>
      </w:divBdr>
    </w:div>
    <w:div w:id="698117853">
      <w:bodyDiv w:val="1"/>
      <w:marLeft w:val="0"/>
      <w:marRight w:val="0"/>
      <w:marTop w:val="0"/>
      <w:marBottom w:val="0"/>
      <w:divBdr>
        <w:top w:val="none" w:sz="0" w:space="0" w:color="auto"/>
        <w:left w:val="none" w:sz="0" w:space="0" w:color="auto"/>
        <w:bottom w:val="none" w:sz="0" w:space="0" w:color="auto"/>
        <w:right w:val="none" w:sz="0" w:space="0" w:color="auto"/>
      </w:divBdr>
    </w:div>
    <w:div w:id="698971679">
      <w:bodyDiv w:val="1"/>
      <w:marLeft w:val="0"/>
      <w:marRight w:val="0"/>
      <w:marTop w:val="0"/>
      <w:marBottom w:val="0"/>
      <w:divBdr>
        <w:top w:val="none" w:sz="0" w:space="0" w:color="auto"/>
        <w:left w:val="none" w:sz="0" w:space="0" w:color="auto"/>
        <w:bottom w:val="none" w:sz="0" w:space="0" w:color="auto"/>
        <w:right w:val="none" w:sz="0" w:space="0" w:color="auto"/>
      </w:divBdr>
    </w:div>
    <w:div w:id="802692923">
      <w:bodyDiv w:val="1"/>
      <w:marLeft w:val="0"/>
      <w:marRight w:val="0"/>
      <w:marTop w:val="0"/>
      <w:marBottom w:val="0"/>
      <w:divBdr>
        <w:top w:val="none" w:sz="0" w:space="0" w:color="auto"/>
        <w:left w:val="none" w:sz="0" w:space="0" w:color="auto"/>
        <w:bottom w:val="none" w:sz="0" w:space="0" w:color="auto"/>
        <w:right w:val="none" w:sz="0" w:space="0" w:color="auto"/>
      </w:divBdr>
    </w:div>
    <w:div w:id="823087933">
      <w:bodyDiv w:val="1"/>
      <w:marLeft w:val="0"/>
      <w:marRight w:val="0"/>
      <w:marTop w:val="0"/>
      <w:marBottom w:val="0"/>
      <w:divBdr>
        <w:top w:val="none" w:sz="0" w:space="0" w:color="auto"/>
        <w:left w:val="none" w:sz="0" w:space="0" w:color="auto"/>
        <w:bottom w:val="none" w:sz="0" w:space="0" w:color="auto"/>
        <w:right w:val="none" w:sz="0" w:space="0" w:color="auto"/>
      </w:divBdr>
    </w:div>
    <w:div w:id="832720305">
      <w:bodyDiv w:val="1"/>
      <w:marLeft w:val="0"/>
      <w:marRight w:val="0"/>
      <w:marTop w:val="0"/>
      <w:marBottom w:val="0"/>
      <w:divBdr>
        <w:top w:val="none" w:sz="0" w:space="0" w:color="auto"/>
        <w:left w:val="none" w:sz="0" w:space="0" w:color="auto"/>
        <w:bottom w:val="none" w:sz="0" w:space="0" w:color="auto"/>
        <w:right w:val="none" w:sz="0" w:space="0" w:color="auto"/>
      </w:divBdr>
    </w:div>
    <w:div w:id="914045400">
      <w:bodyDiv w:val="1"/>
      <w:marLeft w:val="0"/>
      <w:marRight w:val="0"/>
      <w:marTop w:val="0"/>
      <w:marBottom w:val="0"/>
      <w:divBdr>
        <w:top w:val="none" w:sz="0" w:space="0" w:color="auto"/>
        <w:left w:val="none" w:sz="0" w:space="0" w:color="auto"/>
        <w:bottom w:val="none" w:sz="0" w:space="0" w:color="auto"/>
        <w:right w:val="none" w:sz="0" w:space="0" w:color="auto"/>
      </w:divBdr>
    </w:div>
    <w:div w:id="1004552455">
      <w:bodyDiv w:val="1"/>
      <w:marLeft w:val="0"/>
      <w:marRight w:val="0"/>
      <w:marTop w:val="0"/>
      <w:marBottom w:val="0"/>
      <w:divBdr>
        <w:top w:val="none" w:sz="0" w:space="0" w:color="auto"/>
        <w:left w:val="none" w:sz="0" w:space="0" w:color="auto"/>
        <w:bottom w:val="none" w:sz="0" w:space="0" w:color="auto"/>
        <w:right w:val="none" w:sz="0" w:space="0" w:color="auto"/>
      </w:divBdr>
    </w:div>
    <w:div w:id="1030103067">
      <w:bodyDiv w:val="1"/>
      <w:marLeft w:val="0"/>
      <w:marRight w:val="0"/>
      <w:marTop w:val="0"/>
      <w:marBottom w:val="0"/>
      <w:divBdr>
        <w:top w:val="none" w:sz="0" w:space="0" w:color="auto"/>
        <w:left w:val="none" w:sz="0" w:space="0" w:color="auto"/>
        <w:bottom w:val="none" w:sz="0" w:space="0" w:color="auto"/>
        <w:right w:val="none" w:sz="0" w:space="0" w:color="auto"/>
      </w:divBdr>
    </w:div>
    <w:div w:id="1046834945">
      <w:bodyDiv w:val="1"/>
      <w:marLeft w:val="0"/>
      <w:marRight w:val="0"/>
      <w:marTop w:val="0"/>
      <w:marBottom w:val="0"/>
      <w:divBdr>
        <w:top w:val="none" w:sz="0" w:space="0" w:color="auto"/>
        <w:left w:val="none" w:sz="0" w:space="0" w:color="auto"/>
        <w:bottom w:val="none" w:sz="0" w:space="0" w:color="auto"/>
        <w:right w:val="none" w:sz="0" w:space="0" w:color="auto"/>
      </w:divBdr>
    </w:div>
    <w:div w:id="1206135613">
      <w:bodyDiv w:val="1"/>
      <w:marLeft w:val="0"/>
      <w:marRight w:val="0"/>
      <w:marTop w:val="0"/>
      <w:marBottom w:val="0"/>
      <w:divBdr>
        <w:top w:val="none" w:sz="0" w:space="0" w:color="auto"/>
        <w:left w:val="none" w:sz="0" w:space="0" w:color="auto"/>
        <w:bottom w:val="none" w:sz="0" w:space="0" w:color="auto"/>
        <w:right w:val="none" w:sz="0" w:space="0" w:color="auto"/>
      </w:divBdr>
    </w:div>
    <w:div w:id="1212694025">
      <w:bodyDiv w:val="1"/>
      <w:marLeft w:val="0"/>
      <w:marRight w:val="0"/>
      <w:marTop w:val="0"/>
      <w:marBottom w:val="0"/>
      <w:divBdr>
        <w:top w:val="none" w:sz="0" w:space="0" w:color="auto"/>
        <w:left w:val="none" w:sz="0" w:space="0" w:color="auto"/>
        <w:bottom w:val="none" w:sz="0" w:space="0" w:color="auto"/>
        <w:right w:val="none" w:sz="0" w:space="0" w:color="auto"/>
      </w:divBdr>
    </w:div>
    <w:div w:id="1226335815">
      <w:bodyDiv w:val="1"/>
      <w:marLeft w:val="0"/>
      <w:marRight w:val="0"/>
      <w:marTop w:val="0"/>
      <w:marBottom w:val="0"/>
      <w:divBdr>
        <w:top w:val="none" w:sz="0" w:space="0" w:color="auto"/>
        <w:left w:val="none" w:sz="0" w:space="0" w:color="auto"/>
        <w:bottom w:val="none" w:sz="0" w:space="0" w:color="auto"/>
        <w:right w:val="none" w:sz="0" w:space="0" w:color="auto"/>
      </w:divBdr>
    </w:div>
    <w:div w:id="1242717097">
      <w:bodyDiv w:val="1"/>
      <w:marLeft w:val="0"/>
      <w:marRight w:val="0"/>
      <w:marTop w:val="0"/>
      <w:marBottom w:val="0"/>
      <w:divBdr>
        <w:top w:val="none" w:sz="0" w:space="0" w:color="auto"/>
        <w:left w:val="none" w:sz="0" w:space="0" w:color="auto"/>
        <w:bottom w:val="none" w:sz="0" w:space="0" w:color="auto"/>
        <w:right w:val="none" w:sz="0" w:space="0" w:color="auto"/>
      </w:divBdr>
    </w:div>
    <w:div w:id="1263538065">
      <w:bodyDiv w:val="1"/>
      <w:marLeft w:val="0"/>
      <w:marRight w:val="0"/>
      <w:marTop w:val="0"/>
      <w:marBottom w:val="0"/>
      <w:divBdr>
        <w:top w:val="none" w:sz="0" w:space="0" w:color="auto"/>
        <w:left w:val="none" w:sz="0" w:space="0" w:color="auto"/>
        <w:bottom w:val="none" w:sz="0" w:space="0" w:color="auto"/>
        <w:right w:val="none" w:sz="0" w:space="0" w:color="auto"/>
      </w:divBdr>
    </w:div>
    <w:div w:id="1329938582">
      <w:bodyDiv w:val="1"/>
      <w:marLeft w:val="0"/>
      <w:marRight w:val="0"/>
      <w:marTop w:val="0"/>
      <w:marBottom w:val="0"/>
      <w:divBdr>
        <w:top w:val="none" w:sz="0" w:space="0" w:color="auto"/>
        <w:left w:val="none" w:sz="0" w:space="0" w:color="auto"/>
        <w:bottom w:val="none" w:sz="0" w:space="0" w:color="auto"/>
        <w:right w:val="none" w:sz="0" w:space="0" w:color="auto"/>
      </w:divBdr>
    </w:div>
    <w:div w:id="1366826396">
      <w:bodyDiv w:val="1"/>
      <w:marLeft w:val="0"/>
      <w:marRight w:val="0"/>
      <w:marTop w:val="0"/>
      <w:marBottom w:val="0"/>
      <w:divBdr>
        <w:top w:val="none" w:sz="0" w:space="0" w:color="auto"/>
        <w:left w:val="none" w:sz="0" w:space="0" w:color="auto"/>
        <w:bottom w:val="none" w:sz="0" w:space="0" w:color="auto"/>
        <w:right w:val="none" w:sz="0" w:space="0" w:color="auto"/>
      </w:divBdr>
    </w:div>
    <w:div w:id="1403261166">
      <w:bodyDiv w:val="1"/>
      <w:marLeft w:val="0"/>
      <w:marRight w:val="0"/>
      <w:marTop w:val="0"/>
      <w:marBottom w:val="0"/>
      <w:divBdr>
        <w:top w:val="none" w:sz="0" w:space="0" w:color="auto"/>
        <w:left w:val="none" w:sz="0" w:space="0" w:color="auto"/>
        <w:bottom w:val="none" w:sz="0" w:space="0" w:color="auto"/>
        <w:right w:val="none" w:sz="0" w:space="0" w:color="auto"/>
      </w:divBdr>
    </w:div>
    <w:div w:id="1711227427">
      <w:bodyDiv w:val="1"/>
      <w:marLeft w:val="0"/>
      <w:marRight w:val="0"/>
      <w:marTop w:val="0"/>
      <w:marBottom w:val="0"/>
      <w:divBdr>
        <w:top w:val="none" w:sz="0" w:space="0" w:color="auto"/>
        <w:left w:val="none" w:sz="0" w:space="0" w:color="auto"/>
        <w:bottom w:val="none" w:sz="0" w:space="0" w:color="auto"/>
        <w:right w:val="none" w:sz="0" w:space="0" w:color="auto"/>
      </w:divBdr>
    </w:div>
    <w:div w:id="1744916170">
      <w:bodyDiv w:val="1"/>
      <w:marLeft w:val="0"/>
      <w:marRight w:val="0"/>
      <w:marTop w:val="0"/>
      <w:marBottom w:val="0"/>
      <w:divBdr>
        <w:top w:val="none" w:sz="0" w:space="0" w:color="auto"/>
        <w:left w:val="none" w:sz="0" w:space="0" w:color="auto"/>
        <w:bottom w:val="none" w:sz="0" w:space="0" w:color="auto"/>
        <w:right w:val="none" w:sz="0" w:space="0" w:color="auto"/>
      </w:divBdr>
    </w:div>
    <w:div w:id="1801680551">
      <w:bodyDiv w:val="1"/>
      <w:marLeft w:val="0"/>
      <w:marRight w:val="0"/>
      <w:marTop w:val="0"/>
      <w:marBottom w:val="0"/>
      <w:divBdr>
        <w:top w:val="none" w:sz="0" w:space="0" w:color="auto"/>
        <w:left w:val="none" w:sz="0" w:space="0" w:color="auto"/>
        <w:bottom w:val="none" w:sz="0" w:space="0" w:color="auto"/>
        <w:right w:val="none" w:sz="0" w:space="0" w:color="auto"/>
      </w:divBdr>
    </w:div>
    <w:div w:id="1896117974">
      <w:bodyDiv w:val="1"/>
      <w:marLeft w:val="0"/>
      <w:marRight w:val="0"/>
      <w:marTop w:val="0"/>
      <w:marBottom w:val="0"/>
      <w:divBdr>
        <w:top w:val="none" w:sz="0" w:space="0" w:color="auto"/>
        <w:left w:val="none" w:sz="0" w:space="0" w:color="auto"/>
        <w:bottom w:val="none" w:sz="0" w:space="0" w:color="auto"/>
        <w:right w:val="none" w:sz="0" w:space="0" w:color="auto"/>
      </w:divBdr>
    </w:div>
    <w:div w:id="1899974397">
      <w:bodyDiv w:val="1"/>
      <w:marLeft w:val="0"/>
      <w:marRight w:val="0"/>
      <w:marTop w:val="0"/>
      <w:marBottom w:val="0"/>
      <w:divBdr>
        <w:top w:val="none" w:sz="0" w:space="0" w:color="auto"/>
        <w:left w:val="none" w:sz="0" w:space="0" w:color="auto"/>
        <w:bottom w:val="none" w:sz="0" w:space="0" w:color="auto"/>
        <w:right w:val="none" w:sz="0" w:space="0" w:color="auto"/>
      </w:divBdr>
    </w:div>
    <w:div w:id="1978955253">
      <w:bodyDiv w:val="1"/>
      <w:marLeft w:val="0"/>
      <w:marRight w:val="0"/>
      <w:marTop w:val="0"/>
      <w:marBottom w:val="0"/>
      <w:divBdr>
        <w:top w:val="none" w:sz="0" w:space="0" w:color="auto"/>
        <w:left w:val="none" w:sz="0" w:space="0" w:color="auto"/>
        <w:bottom w:val="none" w:sz="0" w:space="0" w:color="auto"/>
        <w:right w:val="none" w:sz="0" w:space="0" w:color="auto"/>
      </w:divBdr>
    </w:div>
    <w:div w:id="2009794225">
      <w:bodyDiv w:val="1"/>
      <w:marLeft w:val="0"/>
      <w:marRight w:val="0"/>
      <w:marTop w:val="0"/>
      <w:marBottom w:val="0"/>
      <w:divBdr>
        <w:top w:val="none" w:sz="0" w:space="0" w:color="auto"/>
        <w:left w:val="none" w:sz="0" w:space="0" w:color="auto"/>
        <w:bottom w:val="none" w:sz="0" w:space="0" w:color="auto"/>
        <w:right w:val="none" w:sz="0" w:space="0" w:color="auto"/>
      </w:divBdr>
    </w:div>
    <w:div w:id="2065134539">
      <w:bodyDiv w:val="1"/>
      <w:marLeft w:val="0"/>
      <w:marRight w:val="0"/>
      <w:marTop w:val="0"/>
      <w:marBottom w:val="0"/>
      <w:divBdr>
        <w:top w:val="none" w:sz="0" w:space="0" w:color="auto"/>
        <w:left w:val="none" w:sz="0" w:space="0" w:color="auto"/>
        <w:bottom w:val="none" w:sz="0" w:space="0" w:color="auto"/>
        <w:right w:val="none" w:sz="0" w:space="0" w:color="auto"/>
      </w:divBdr>
    </w:div>
    <w:div w:id="2099055389">
      <w:bodyDiv w:val="1"/>
      <w:marLeft w:val="0"/>
      <w:marRight w:val="0"/>
      <w:marTop w:val="0"/>
      <w:marBottom w:val="0"/>
      <w:divBdr>
        <w:top w:val="none" w:sz="0" w:space="0" w:color="auto"/>
        <w:left w:val="none" w:sz="0" w:space="0" w:color="auto"/>
        <w:bottom w:val="none" w:sz="0" w:space="0" w:color="auto"/>
        <w:right w:val="none" w:sz="0" w:space="0" w:color="auto"/>
      </w:divBdr>
    </w:div>
    <w:div w:id="21336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8FB0-352B-4542-A5D5-F1E60332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4896</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TEHKNO QUARTER</dc:creator>
  <cp:lastModifiedBy>eia6</cp:lastModifiedBy>
  <cp:revision>34</cp:revision>
  <dcterms:created xsi:type="dcterms:W3CDTF">2012-11-16T13:44:00Z</dcterms:created>
  <dcterms:modified xsi:type="dcterms:W3CDTF">2013-10-10T09:08:00Z</dcterms:modified>
</cp:coreProperties>
</file>